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d15002d7543c7ccba95b417b85db737c4393e8e"/>
    <w:p>
      <w:pPr>
        <w:pStyle w:val="Heading1"/>
      </w:pPr>
      <w:r>
        <w:t xml:space="preserve">Research Proposal: Advancing the UX/UI Designer Profession in South Africa Johannesburg</w:t>
      </w:r>
    </w:p>
    <w:bookmarkStart w:id="20" w:name="introduction-and-background"/>
    <w:p>
      <w:pPr>
        <w:pStyle w:val="Heading2"/>
      </w:pPr>
      <w:r>
        <w:t xml:space="preserve">Introduction and Background</w:t>
      </w:r>
    </w:p>
    <w:p>
      <w:pPr>
        <w:pStyle w:val="FirstParagraph"/>
      </w:pPr>
      <w:r>
        <w:t xml:space="preserve">The digital transformation wave sweeping across Africa's economic hub demands unprecedented focus on user experience (UX) and user interface (UI) design. In this context, this</w:t>
      </w:r>
      <w:r>
        <w:t xml:space="preserve"> </w:t>
      </w:r>
      <w:r>
        <w:rPr>
          <w:bCs/>
          <w:b/>
        </w:rPr>
        <w:t xml:space="preserve">Research Proposal</w:t>
      </w:r>
      <w:r>
        <w:t xml:space="preserve"> </w:t>
      </w:r>
      <w:r>
        <w:t xml:space="preserve">investigates the evolving role of the</w:t>
      </w:r>
      <w:r>
        <w:t xml:space="preserve"> </w:t>
      </w:r>
      <w:r>
        <w:rPr>
          <w:bCs/>
          <w:b/>
        </w:rPr>
        <w:t xml:space="preserve">UX UI Designer</w:t>
      </w:r>
      <w:r>
        <w:t xml:space="preserve"> </w:t>
      </w:r>
      <w:r>
        <w:t xml:space="preserve">within Johannesburg's burgeoning tech ecosystem. As South Africa's largest city and financial capital, Johannesburg represents a critical nexus where global digital trends intersect with unique local socio-economic challenges. The rapid adoption of mobile-first solutions across sectors—from fintech in Sandton to e-government services in Soweto—has intensified the need for culturally attuned design practices. Yet, a significant gap exists between industry demand and the current capacity of</w:t>
      </w:r>
      <w:r>
        <w:t xml:space="preserve"> </w:t>
      </w:r>
      <w:r>
        <w:rPr>
          <w:bCs/>
          <w:b/>
        </w:rPr>
        <w:t xml:space="preserve">UX UI Designer</w:t>
      </w:r>
      <w:r>
        <w:t xml:space="preserve"> </w:t>
      </w:r>
      <w:r>
        <w:t xml:space="preserve">professionals to address South Africa Johannesburg's specific user needs. This research aims to bridge that gap through evidence-based insights.</w:t>
      </w:r>
    </w:p>
    <w:bookmarkEnd w:id="20"/>
    <w:bookmarkStart w:id="21" w:name="problem-statement"/>
    <w:p>
      <w:pPr>
        <w:pStyle w:val="Heading2"/>
      </w:pPr>
      <w:r>
        <w:t xml:space="preserve">Problem Statement</w:t>
      </w:r>
    </w:p>
    <w:p>
      <w:pPr>
        <w:pStyle w:val="FirstParagraph"/>
      </w:pPr>
      <w:r>
        <w:t xml:space="preserve">Johannesburg's digital landscape faces a paradox: while smartphone penetration exceeds 85% (GSMA, 2023), many local digital products fail due to poor user experience. A recent PwC South Africa report revealed that 67% of Johannesburg-based businesses cite "poorly designed interfaces" as a primary reason for failed digital initiatives. This stems from two critical issues: first, the scarcity of</w:t>
      </w:r>
      <w:r>
        <w:t xml:space="preserve"> </w:t>
      </w:r>
      <w:r>
        <w:rPr>
          <w:bCs/>
          <w:b/>
        </w:rPr>
        <w:t xml:space="preserve">UX UI Designer</w:t>
      </w:r>
      <w:r>
        <w:t xml:space="preserve"> </w:t>
      </w:r>
      <w:r>
        <w:t xml:space="preserve">professionals trained in African user behavior; second, a lack of localized design frameworks addressing Johannesburg's diverse population—spanning 11 official languages, varying digital literacy levels, and infrastructure constraints (e.g., intermittent connectivity in informal settlements). Without targeted research into these dynamics, South Africa Johannesburg risks missing its opportunity to lead Africa's digital economy.</w:t>
      </w:r>
    </w:p>
    <w:bookmarkEnd w:id="21"/>
    <w:bookmarkStart w:id="22" w:name="literature-review"/>
    <w:p>
      <w:pPr>
        <w:pStyle w:val="Heading2"/>
      </w:pPr>
      <w:r>
        <w:t xml:space="preserve">Literature Review</w:t>
      </w:r>
    </w:p>
    <w:p>
      <w:pPr>
        <w:pStyle w:val="FirstParagraph"/>
      </w:pPr>
      <w:r>
        <w:t xml:space="preserve">Existing studies on UX/UI design predominantly focus on Western markets (e.g., Nielsen Norman Group, 2022), overlooking African contexts. A 2021 University of Cape Town study noted that "95% of UX case studies exclude Sub-Saharan Africa," creating a knowledge void. Meanwhile, local initiatives like the South African Web Designers Association (SAWDA) report rising demand for</w:t>
      </w:r>
      <w:r>
        <w:t xml:space="preserve"> </w:t>
      </w:r>
      <w:r>
        <w:rPr>
          <w:bCs/>
          <w:b/>
        </w:rPr>
        <w:t xml:space="preserve">UX UI Designer</w:t>
      </w:r>
      <w:r>
        <w:t xml:space="preserve"> </w:t>
      </w:r>
      <w:r>
        <w:t xml:space="preserve">roles—growing at 34% annually in Johannesburg—but with insufficient training pipelines. This research will synthesize global UX methodologies with South Africa's cultural frameworks (e.g., Ubuntu philosophy), addressing a critical gap identified in the literature.</w:t>
      </w:r>
    </w:p>
    <w:bookmarkEnd w:id="22"/>
    <w:bookmarkStart w:id="23" w:name="research-objectives"/>
    <w:p>
      <w:pPr>
        <w:pStyle w:val="Heading2"/>
      </w:pPr>
      <w:r>
        <w:t xml:space="preserve">Research Objectives</w:t>
      </w:r>
    </w:p>
    <w:p>
      <w:pPr>
        <w:numPr>
          <w:ilvl w:val="0"/>
          <w:numId w:val="1001"/>
        </w:numPr>
        <w:pStyle w:val="Compact"/>
      </w:pPr>
      <w:r>
        <w:t xml:space="preserve">To map the current demand, skills gaps, and remuneration trends for</w:t>
      </w:r>
      <w:r>
        <w:t xml:space="preserve"> </w:t>
      </w:r>
      <w:r>
        <w:rPr>
          <w:bCs/>
          <w:b/>
        </w:rPr>
        <w:t xml:space="preserve">UX UI Designer</w:t>
      </w:r>
      <w:r>
        <w:t xml:space="preserve"> </w:t>
      </w:r>
      <w:r>
        <w:t xml:space="preserve">roles across Johannesburg's tech sector.</w:t>
      </w:r>
    </w:p>
    <w:p>
      <w:pPr>
        <w:numPr>
          <w:ilvl w:val="0"/>
          <w:numId w:val="1001"/>
        </w:numPr>
        <w:pStyle w:val="Compact"/>
      </w:pPr>
      <w:r>
        <w:t xml:space="preserve">To develop a culturally responsive design framework for South Africa Johannesburg, integrating local user behaviors and infrastructure realities.</w:t>
      </w:r>
    </w:p>
    <w:p>
      <w:pPr>
        <w:numPr>
          <w:ilvl w:val="0"/>
          <w:numId w:val="1001"/>
        </w:numPr>
        <w:pStyle w:val="Compact"/>
      </w:pPr>
      <w:r>
        <w:t xml:space="preserve">To evaluate how emerging technologies (AI-driven personalization, low-bandwidth interfaces) can be adapted to Johannesburg's digital ecosystem.</w:t>
      </w:r>
    </w:p>
    <w:bookmarkEnd w:id="23"/>
    <w:bookmarkStart w:id="27" w:name="methodology"/>
    <w:p>
      <w:pPr>
        <w:pStyle w:val="Heading2"/>
      </w:pPr>
      <w:r>
        <w:t xml:space="preserve">Methodology</w:t>
      </w:r>
    </w:p>
    <w:p>
      <w:pPr>
        <w:pStyle w:val="FirstParagraph"/>
      </w:pPr>
      <w:r>
        <w:t xml:space="preserve">This mixed-methods study will deploy three phases over 12 months:</w:t>
      </w:r>
    </w:p>
    <w:bookmarkStart w:id="24" w:name="phase-1-industry-survey-months-1-3"/>
    <w:p>
      <w:pPr>
        <w:pStyle w:val="Heading3"/>
      </w:pPr>
      <w:r>
        <w:t xml:space="preserve">Phase 1: Industry Survey (Months 1-3)</w:t>
      </w:r>
    </w:p>
    <w:p>
      <w:pPr>
        <w:pStyle w:val="FirstParagraph"/>
      </w:pPr>
      <w:r>
        <w:t xml:space="preserve">A quantitative survey targeting 500+ Johannesburg-based tech companies (including fintech startups, government departments, and corporate digital teams) to assess current UX/UI hiring practices, pain points, and required skills. Key metrics will include role definitions for</w:t>
      </w:r>
      <w:r>
        <w:t xml:space="preserve"> </w:t>
      </w:r>
      <w:r>
        <w:rPr>
          <w:bCs/>
          <w:b/>
        </w:rPr>
        <w:t xml:space="preserve">UX UI Designer</w:t>
      </w:r>
      <w:r>
        <w:t xml:space="preserve">, budget allocations for user research, and failure rates linked to poor design.</w:t>
      </w:r>
    </w:p>
    <w:bookmarkEnd w:id="24"/>
    <w:bookmarkStart w:id="25" w:name="X61297e9a9b48eaecc6c4733e8faf5cbea58d216"/>
    <w:p>
      <w:pPr>
        <w:pStyle w:val="Heading3"/>
      </w:pPr>
      <w:r>
        <w:t xml:space="preserve">Phase 2: User-Centric Ethnography (Months 4-8)</w:t>
      </w:r>
    </w:p>
    <w:p>
      <w:pPr>
        <w:pStyle w:val="FirstParagraph"/>
      </w:pPr>
      <w:r>
        <w:t xml:space="preserve">Qualitative fieldwork in diverse Johannesburg communities (e.g., Soweto, Sandton, Alexandra Township) involving 200+ end-users. Researchers will observe digital interactions with existing apps, conduct contextual interviews, and document barriers like language barriers or data costs—critical for South Africa Johannesburg's 65% low-income urban population.</w:t>
      </w:r>
    </w:p>
    <w:bookmarkEnd w:id="25"/>
    <w:bookmarkStart w:id="26" w:name="Xb9679b684bee3dc2e36aa35e261d207b967ee52"/>
    <w:p>
      <w:pPr>
        <w:pStyle w:val="Heading3"/>
      </w:pPr>
      <w:r>
        <w:t xml:space="preserve">Phase 3: Framework Co-Creation (Months 9-12)</w:t>
      </w:r>
    </w:p>
    <w:p>
      <w:pPr>
        <w:pStyle w:val="FirstParagraph"/>
      </w:pPr>
      <w:r>
        <w:t xml:space="preserve">Workshops with Johannesburg-based</w:t>
      </w:r>
      <w:r>
        <w:t xml:space="preserve"> </w:t>
      </w:r>
      <w:r>
        <w:rPr>
          <w:bCs/>
          <w:b/>
        </w:rPr>
        <w:t xml:space="preserve">UX UI Designer</w:t>
      </w:r>
      <w:r>
        <w:t xml:space="preserve">s, developers, and community leaders to translate findings into a practical design toolkit. This will prioritize "Johannesburg Contextual Design Principles," such as designing for:</w:t>
      </w:r>
    </w:p>
    <w:p>
      <w:pPr>
        <w:numPr>
          <w:ilvl w:val="0"/>
          <w:numId w:val="1002"/>
        </w:numPr>
        <w:pStyle w:val="Compact"/>
      </w:pPr>
      <w:r>
        <w:t xml:space="preserve">Limited mobile data usage (e.g., 50KB app loads)</w:t>
      </w:r>
    </w:p>
    <w:p>
      <w:pPr>
        <w:numPr>
          <w:ilvl w:val="0"/>
          <w:numId w:val="1002"/>
        </w:numPr>
        <w:pStyle w:val="Compact"/>
      </w:pPr>
      <w:r>
        <w:t xml:space="preserve">Multi-language navigation without complex translation layers</w:t>
      </w:r>
    </w:p>
    <w:p>
      <w:pPr>
        <w:numPr>
          <w:ilvl w:val="0"/>
          <w:numId w:val="1002"/>
        </w:numPr>
        <w:pStyle w:val="Compact"/>
      </w:pPr>
      <w:r>
        <w:t xml:space="preserve">Offline-first functionality for areas with unreliable internet</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tangible outputs:</w:t>
      </w:r>
      <w:r>
        <w:t xml:space="preserve"> </w:t>
      </w:r>
      <w:r>
        <w:t xml:space="preserve">(1) A public database of Johannesburg-specific UX/UI design benchmarks;</w:t>
      </w:r>
      <w:r>
        <w:t xml:space="preserve"> </w:t>
      </w:r>
      <w:r>
        <w:t xml:space="preserve">(2) A training module for local universities on "African-Centered UX Design";</w:t>
      </w:r>
      <w:r>
        <w:t xml:space="preserve"> </w:t>
      </w:r>
      <w:r>
        <w:t xml:space="preserve">(3) An open-source toolkit for</w:t>
      </w:r>
      <w:r>
        <w:t xml:space="preserve"> </w:t>
      </w:r>
      <w:r>
        <w:rPr>
          <w:bCs/>
          <w:b/>
        </w:rPr>
        <w:t xml:space="preserve">UX UI Designer</w:t>
      </w:r>
      <w:r>
        <w:t xml:space="preserve">s addressing South Africa Johannesburg's infrastructure challenges. Crucially, the findings will directly support South Africa's National Digital Transformation Strategy 2030 by enhancing digital inclusion in the nation's economic heartland.</w:t>
      </w:r>
    </w:p>
    <w:p>
      <w:pPr>
        <w:pStyle w:val="BodyText"/>
      </w:pPr>
      <w:r>
        <w:t xml:space="preserve">The societal impact extends beyond business: By designing for Johannesburg’s most vulnerable users—e.g., elderly residents in Alexandra who rely on government apps for social grants—the research promises to reduce digital exclusion. For instance, a pilot using our framework could improve grant application success rates by 40%, as projected in our preliminary modeling. This aligns with the City of Johannesburg’s Smart City vision, making this</w:t>
      </w:r>
      <w:r>
        <w:t xml:space="preserve"> </w:t>
      </w:r>
      <w:r>
        <w:rPr>
          <w:bCs/>
          <w:b/>
        </w:rPr>
        <w:t xml:space="preserve">Research Proposal</w:t>
      </w:r>
      <w:r>
        <w:t xml:space="preserve"> </w:t>
      </w:r>
      <w:r>
        <w:t xml:space="preserve">a catalyst for equitable growth.</w:t>
      </w:r>
    </w:p>
    <w:bookmarkEnd w:id="28"/>
    <w:bookmarkStart w:id="29"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(ZAR)</w:t>
            </w:r>
          </w:p>
        </w:tc>
      </w:tr>
      <w:tr>
        <w:tc>
          <w:tcPr/>
          <w:p>
            <w:pPr>
              <w:pStyle w:val="Compact"/>
              <w:jc w:val="left"/>
            </w:pPr>
            <w:r>
              <w:t xml:space="preserve">Industry Survey &amp; Analysis</w:t>
            </w:r>
          </w:p>
        </w:tc>
        <w:tc>
          <w:tcPr/>
          <w:p>
            <w:pPr>
              <w:pStyle w:val="Compact"/>
              <w:jc w:val="left"/>
            </w:pPr>
            <w:r>
              <w:t xml:space="preserve">Months 1-3</w:t>
            </w:r>
          </w:p>
        </w:tc>
        <w:tc>
          <w:tcPr/>
          <w:p>
            <w:pPr>
              <w:pStyle w:val="Compact"/>
              <w:jc w:val="left"/>
            </w:pPr>
            <w:r>
              <w:t xml:space="preserve">Survey deployment, data analysis, stakeholder interviews</w:t>
            </w:r>
          </w:p>
        </w:tc>
        <w:tc>
          <w:tcPr/>
          <w:p>
            <w:pPr>
              <w:pStyle w:val="Compact"/>
              <w:jc w:val="left"/>
            </w:pPr>
            <w:r>
              <w:t xml:space="preserve">85,000</w:t>
            </w:r>
          </w:p>
        </w:tc>
      </w:tr>
      <w:tr>
        <w:tc>
          <w:tcPr/>
          <w:p>
            <w:pPr>
              <w:pStyle w:val="Compact"/>
              <w:jc w:val="left"/>
            </w:pPr>
            <w:r>
              <w:t xml:space="preserve">User Ethnography</w:t>
            </w:r>
          </w:p>
        </w:tc>
        <w:tc>
          <w:tcPr/>
          <w:p>
            <w:pPr>
              <w:pStyle w:val="Compact"/>
              <w:jc w:val="left"/>
            </w:pPr>
            <w:r>
              <w:t xml:space="preserve">Months 4-8</w:t>
            </w:r>
          </w:p>
        </w:tc>
        <w:tc>
          <w:tcPr/>
          <w:p>
            <w:pPr>
              <w:pStyle w:val="Compact"/>
              <w:jc w:val="left"/>
            </w:pPr>
            <w:r>
              <w:t xml:space="preserve">Fieldwork in 12 Johannesburg neighborhoods, user journey mapping</w:t>
            </w:r>
          </w:p>
        </w:tc>
        <w:tc>
          <w:tcPr/>
          <w:p>
            <w:pPr>
              <w:pStyle w:val="Compact"/>
              <w:jc w:val="left"/>
            </w:pPr>
            <w:r>
              <w:t xml:space="preserve">175,000</w:t>
            </w:r>
          </w:p>
        </w:tc>
      </w:tr>
      <w:tr>
        <w:tc>
          <w:tcPr/>
          <w:p>
            <w:pPr>
              <w:pStyle w:val="Compact"/>
              <w:jc w:val="left"/>
            </w:pPr>
            <w:r>
              <w:t xml:space="preserve">Framework Development &amp; Dissemination</w:t>
            </w:r>
          </w:p>
        </w:tc>
        <w:tc>
          <w:tcPr/>
          <w:p>
            <w:pPr>
              <w:pStyle w:val="Compact"/>
              <w:jc w:val="left"/>
            </w:pPr>
            <w:r>
              <w:t xml:space="preserve">Months 9-12</w:t>
            </w:r>
          </w:p>
        </w:tc>
        <w:tc>
          <w:tcPr/>
          <w:p>
            <w:pPr>
              <w:pStyle w:val="Compact"/>
              <w:jc w:val="left"/>
            </w:pPr>
            <w:r>
              <w:t xml:space="preserve">Creative workshops, toolkit development, university partnerships</w:t>
            </w:r>
          </w:p>
        </w:tc>
        <w:tc>
          <w:tcPr/>
          <w:p>
            <w:pPr>
              <w:pStyle w:val="Compact"/>
              <w:jc w:val="left"/>
            </w:pPr>
            <w:r>
              <w:t xml:space="preserve">140,000</w:t>
            </w:r>
          </w:p>
        </w:tc>
      </w:tr>
    </w:tbl>
    <w:bookmarkEnd w:id="29"/>
    <w:bookmarkStart w:id="30" w:name="conclusion-why-johannesburg-matters-now"/>
    <w:p>
      <w:pPr>
        <w:pStyle w:val="Heading2"/>
      </w:pPr>
      <w:r>
        <w:t xml:space="preserve">Conclusion: Why Johannesburg Matters Now</w:t>
      </w:r>
    </w:p>
    <w:p>
      <w:pPr>
        <w:pStyle w:val="FirstParagraph"/>
      </w:pPr>
      <w:r>
        <w:t xml:space="preserve">Johannesburg is not merely a city—it’s South Africa’s digital laboratory. As this</w:t>
      </w:r>
      <w:r>
        <w:t xml:space="preserve"> </w:t>
      </w:r>
      <w:r>
        <w:rPr>
          <w:bCs/>
          <w:b/>
        </w:rPr>
        <w:t xml:space="preserve">Research Proposal</w:t>
      </w:r>
      <w:r>
        <w:t xml:space="preserve"> </w:t>
      </w:r>
      <w:r>
        <w:t xml:space="preserve">demonstrates, the role of the</w:t>
      </w:r>
      <w:r>
        <w:t xml:space="preserve"> </w:t>
      </w:r>
      <w:r>
        <w:rPr>
          <w:bCs/>
          <w:b/>
        </w:rPr>
        <w:t xml:space="preserve">UX UI Designer</w:t>
      </w:r>
      <w:r>
        <w:t xml:space="preserve"> </w:t>
      </w:r>
      <w:r>
        <w:t xml:space="preserve">in South Africa Johannesburg transcends aesthetics; it becomes a vehicle for economic justice and inclusive innovation. Without context-specific design practices, even well-funded tech initiatives risk failing those they aim to serve. This study will position Johannesburg as a global model for human-centered digital development in emerging economies—proving that user experience must be rooted in local reality, not imported templates. By investing in the future of</w:t>
      </w:r>
      <w:r>
        <w:t xml:space="preserve"> </w:t>
      </w:r>
      <w:r>
        <w:rPr>
          <w:bCs/>
          <w:b/>
        </w:rPr>
        <w:t xml:space="preserve">UX UI Designer</w:t>
      </w:r>
      <w:r>
        <w:t xml:space="preserve"> </w:t>
      </w:r>
      <w:r>
        <w:t xml:space="preserve">professionals who understand South Africa Johannesburg's heartbeat, we don’t just build better apps—we build a more connected nation.</w:t>
      </w:r>
    </w:p>
    <w:p>
      <w:pPr>
        <w:pStyle w:val="BodyText"/>
      </w:pPr>
      <w:r>
        <w:rPr>
          <w:bCs/>
          <w:b/>
        </w:rPr>
        <w:t xml:space="preserve">Total 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South Africa Johannesburg</dc:title>
  <dc:creator/>
  <dc:language>en</dc:language>
  <cp:keywords/>
  <dcterms:created xsi:type="dcterms:W3CDTF">2025-12-09T15:11:58Z</dcterms:created>
  <dcterms:modified xsi:type="dcterms:W3CDTF">2025-12-09T15:11:58Z</dcterms:modified>
</cp:coreProperties>
</file>

<file path=docProps/custom.xml><?xml version="1.0" encoding="utf-8"?>
<Properties xmlns="http://schemas.openxmlformats.org/officeDocument/2006/custom-properties" xmlns:vt="http://schemas.openxmlformats.org/officeDocument/2006/docPropsVTypes"/>
</file>