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5ba2e01dfe48d8762bcdb28550154ee59af0633"/>
    <w:p>
      <w:pPr>
        <w:pStyle w:val="Heading1"/>
      </w:pPr>
      <w:r>
        <w:t xml:space="preserve">Research Proposal: Strategic Analysis of UX UI Designer Demand, Challenges, and Future Trajectories in United States Los Angeles</w:t>
      </w:r>
    </w:p>
    <w:bookmarkStart w:id="20" w:name="abstract"/>
    <w:p>
      <w:pPr>
        <w:pStyle w:val="Heading2"/>
      </w:pPr>
      <w:r>
        <w:t xml:space="preserve">Abstract</w:t>
      </w:r>
    </w:p>
    <w:p>
      <w:pPr>
        <w:pStyle w:val="FirstParagraph"/>
      </w:pPr>
      <w:r>
        <w:t xml:space="preserve">This research proposal outlines a comprehensive study to investigate the evolving landscape of UX UI Designer roles within the United States Los Angeles metropolitan area. Focused on identifying critical industry needs, skill gaps, and market dynamics, this project will generate actionable insights for educational institutions, tech employers, and emerging designers. As Los Angeles solidifies its position as a premier innovation hub outside Silicon Valley—home to giants like Netflix, Tesla, and a thriving startup ecosystem—the demand for specialized UX UI Designers has surged. This study addresses the urgent need to align talent development with the unique competitive demands of Los Angeles’ creative-technology sector, ensuring sustainable growth for both professionals and businesses across the United States.</w:t>
      </w:r>
    </w:p>
    <w:bookmarkEnd w:id="20"/>
    <w:bookmarkStart w:id="21" w:name="X5178d7e2745dd448301a93e0b0097bbb1e1af21"/>
    <w:p>
      <w:pPr>
        <w:pStyle w:val="Heading2"/>
      </w:pPr>
      <w:r>
        <w:t xml:space="preserve">1. Introduction: The Strategic Imperative in United States Los Angeles</w:t>
      </w:r>
    </w:p>
    <w:p>
      <w:pPr>
        <w:pStyle w:val="FirstParagraph"/>
      </w:pPr>
      <w:r>
        <w:t xml:space="preserve">United States Los Angeles stands at the confluence of entertainment, technology, and creative industries, creating a distinctive ecosystem where UX UI Designers are pivotal to digital product success. Unlike traditional tech hubs, LA’s UX UI Designer market is shaped by multimedia convergence—where streaming platforms, gaming studios (e.g., Riot Games), and experiential brands demand designers who master both aesthetic storytelling and functional user engagement. Recent Bureau of Labor Statistics data projects 25% growth in UX/UI roles nationally through 2030, yet Los Angeles-specific labor reports indicate a 37% talent deficit for senior-level positions. This gap impedes local innovation, particularly as businesses pivot toward AI-integrated interfaces and immersive experiences (e.g., VR/AR). This research directly confronts these challenges by mapping the LA-specific requirements for today’s UX UI Designer, ensuring the United States maintains leadership in human-centered design within its most dynamic urban marketplace.</w:t>
      </w:r>
    </w:p>
    <w:bookmarkEnd w:id="21"/>
    <w:bookmarkStart w:id="22" w:name="X9dbdc72c575c49c7ea76b091a4d7868a73e1053"/>
    <w:p>
      <w:pPr>
        <w:pStyle w:val="Heading2"/>
      </w:pPr>
      <w:r>
        <w:t xml:space="preserve">2. Literature Review: Current State of UX UI Design in Los Angeles</w:t>
      </w:r>
    </w:p>
    <w:p>
      <w:pPr>
        <w:pStyle w:val="FirstParagraph"/>
      </w:pPr>
      <w:r>
        <w:t xml:space="preserve">Existing studies focus on national trends but overlook Los Angeles’ nuanced context. Research by the LA Tech Council (2023) notes that 78% of LA-based tech firms cite "localized skill alignment" as a top hiring barrier, while LinkedIn’s 2024 Workforce Report highlights a 41% year-over-year rise in UX UI Designer job postings in Los Angeles—outpacing San Francisco by 15%. However, no academic work examines how LA’s cultural diversity (75% multicultural workforce) shapes design priorities or how remote-work models impact studio-based collaboration. Crucially, studies from USC’s Annenberg Innovation Lab emphasize that LA-based UX UI Designers must balance "entertainment sensibilities" with tech scalability—a skillset absent in generic national training curricula. This gap necessitates targeted research to define LA-specific competency frameworks for the UX UI Designer role.</w:t>
      </w:r>
    </w:p>
    <w:bookmarkEnd w:id="22"/>
    <w:bookmarkStart w:id="23" w:name="research-objectives"/>
    <w:p>
      <w:pPr>
        <w:pStyle w:val="Heading2"/>
      </w:pPr>
      <w:r>
        <w:t xml:space="preserve">3. Research Objectives</w:t>
      </w:r>
    </w:p>
    <w:p>
      <w:pPr>
        <w:numPr>
          <w:ilvl w:val="0"/>
          <w:numId w:val="1001"/>
        </w:numPr>
        <w:pStyle w:val="Compact"/>
      </w:pPr>
      <w:r>
        <w:t xml:space="preserve">Quantify the current demand and salary benchmarks for UX UI Designers across LA’s key sectors (entertainment, e-commerce, SaaS).</w:t>
      </w:r>
    </w:p>
    <w:p>
      <w:pPr>
        <w:numPr>
          <w:ilvl w:val="0"/>
          <w:numId w:val="1001"/>
        </w:numPr>
        <w:pStyle w:val="Compact"/>
      </w:pPr>
      <w:r>
        <w:t xml:space="preserve">Identify critical skill gaps between academic training (e.g., UCLA, ArtCenter College of Design) and employer expectations in United States Los Angeles.</w:t>
      </w:r>
    </w:p>
    <w:p>
      <w:pPr>
        <w:numPr>
          <w:ilvl w:val="0"/>
          <w:numId w:val="1001"/>
        </w:numPr>
        <w:pStyle w:val="Compact"/>
      </w:pPr>
      <w:r>
        <w:t xml:space="preserve">Evaluate how remote/hybrid work models affect collaboration dynamics for UX UI Designers in LA-based teams.</w:t>
      </w:r>
    </w:p>
    <w:p>
      <w:pPr>
        <w:numPr>
          <w:ilvl w:val="0"/>
          <w:numId w:val="1001"/>
        </w:numPr>
        <w:pStyle w:val="Compact"/>
      </w:pPr>
      <w:r>
        <w:t xml:space="preserve">Develop a culturally responsive competency framework tailored to Los Angeles’ creative-technology ecosystem.</w:t>
      </w:r>
    </w:p>
    <w:bookmarkEnd w:id="23"/>
    <w:bookmarkStart w:id="24" w:name="methodology"/>
    <w:p>
      <w:pPr>
        <w:pStyle w:val="Heading2"/>
      </w:pPr>
      <w:r>
        <w:t xml:space="preserve">4.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Scrutinizing 18 months of job postings from LA-based firms (via LinkedIn, Glassdoor, and local platforms like LACityJobs) to identify recurring skill requirements (e.g., Figma proficiency, accessibility standards) and salary ranges. Data will be benchmarked against national averages.</w:t>
      </w:r>
    </w:p>
    <w:p>
      <w:pPr>
        <w:numPr>
          <w:ilvl w:val="0"/>
          <w:numId w:val="1002"/>
        </w:numPr>
        <w:pStyle w:val="Compact"/>
      </w:pPr>
      <w:r>
        <w:rPr>
          <w:bCs/>
          <w:b/>
        </w:rPr>
        <w:t xml:space="preserve">Qualitative Interviews:</w:t>
      </w:r>
      <w:r>
        <w:t xml:space="preserve"> </w:t>
      </w:r>
      <w:r>
        <w:t xml:space="preserve">Conducting 30 semi-structured interviews with LA-based UX UI Designers (20 mid-senior roles), HR heads at companies like Warner Bros. Discovery and Snapchat, and design program directors from local universities to uncover experiential challenges.</w:t>
      </w:r>
    </w:p>
    <w:p>
      <w:pPr>
        <w:numPr>
          <w:ilvl w:val="0"/>
          <w:numId w:val="1002"/>
        </w:numPr>
        <w:pStyle w:val="Compact"/>
      </w:pPr>
      <w:r>
        <w:rPr>
          <w:bCs/>
          <w:b/>
        </w:rPr>
        <w:t xml:space="preserve">Focus Groups:</w:t>
      </w:r>
      <w:r>
        <w:t xml:space="preserve"> </w:t>
      </w:r>
      <w:r>
        <w:t xml:space="preserve">Facilitating two panels (15 participants each) with emerging designers in Los Angeles to co-create solutions for skill-development pathways.</w:t>
      </w:r>
    </w:p>
    <w:p>
      <w:pPr>
        <w:pStyle w:val="FirstParagraph"/>
      </w:pPr>
      <w:r>
        <w:t xml:space="preserve">Data collection will occur across Q1–Q3 2025, prioritizing geographic representation of LA’s diverse districts (e.g., Downtown, Santa Monica, Culver City). Ethical compliance will follow IRB standards with anonymized participant data.</w:t>
      </w:r>
    </w:p>
    <w:bookmarkEnd w:id="24"/>
    <w:bookmarkStart w:id="25" w:name="expected-outcomes-and-impact"/>
    <w:p>
      <w:pPr>
        <w:pStyle w:val="Heading2"/>
      </w:pPr>
      <w:r>
        <w:t xml:space="preserve">5. Expected Outcomes and Impact</w:t>
      </w:r>
    </w:p>
    <w:p>
      <w:pPr>
        <w:pStyle w:val="FirstParagraph"/>
      </w:pPr>
      <w:r>
        <w:t xml:space="preserve">This research will deliver three transformative outputs:</w:t>
      </w:r>
    </w:p>
    <w:p>
      <w:pPr>
        <w:numPr>
          <w:ilvl w:val="0"/>
          <w:numId w:val="1003"/>
        </w:numPr>
        <w:pStyle w:val="Compact"/>
      </w:pPr>
      <w:r>
        <w:rPr>
          <w:bCs/>
          <w:b/>
        </w:rPr>
        <w:t xml:space="preserve">LA-Specific UX UI Designer Competency Map:</w:t>
      </w:r>
      <w:r>
        <w:t xml:space="preserve"> </w:t>
      </w:r>
      <w:r>
        <w:t xml:space="preserve">A publicly accessible framework defining non-negotiable skills for the role in Los Angeles, emphasizing cross-industry adaptability (e.g., "UX UI Designers must translate entertainment narratives into scalable SaaS interfaces").</w:t>
      </w:r>
    </w:p>
    <w:p>
      <w:pPr>
        <w:numPr>
          <w:ilvl w:val="0"/>
          <w:numId w:val="1003"/>
        </w:numPr>
        <w:pStyle w:val="Compact"/>
      </w:pPr>
      <w:r>
        <w:rPr>
          <w:bCs/>
          <w:b/>
        </w:rPr>
        <w:t xml:space="preserve">Recruitment Strategy Toolkit:</w:t>
      </w:r>
      <w:r>
        <w:t xml:space="preserve"> </w:t>
      </w:r>
      <w:r>
        <w:t xml:space="preserve">For LA employers, including AI-driven screening criteria and remote-collaboration protocols to reduce hiring cycles by 25%.</w:t>
      </w:r>
    </w:p>
    <w:p>
      <w:pPr>
        <w:numPr>
          <w:ilvl w:val="0"/>
          <w:numId w:val="1003"/>
        </w:numPr>
        <w:pStyle w:val="Compact"/>
      </w:pPr>
      <w:r>
        <w:rPr>
          <w:bCs/>
          <w:b/>
        </w:rPr>
        <w:t xml:space="preserve">Educational Roadmap:</w:t>
      </w:r>
      <w:r>
        <w:t xml:space="preserve"> </w:t>
      </w:r>
      <w:r>
        <w:t xml:space="preserve">Partnership proposals for universities (e.g., Cal State LA’s design programs) to integrate LA-market priorities into curricula, addressing the current 63% skills misalignment rate identified in pilot surveys.</w:t>
      </w:r>
    </w:p>
    <w:p>
      <w:pPr>
        <w:pStyle w:val="FirstParagraph"/>
      </w:pPr>
      <w:r>
        <w:t xml:space="preserve">By centering Los Angeles as the research epicenter, this proposal ensures findings are hyper-relevant to the United States’ most culturally complex tech market. The outcomes will directly support LA’s goal of becoming a global "UX Capital," attracting investment while reducing talent flight to coastal competitors.</w:t>
      </w:r>
    </w:p>
    <w:bookmarkEnd w:id="25"/>
    <w:bookmarkStart w:id="26" w:name="Xe77d9c8001457cbba9b6fc20a5dec91086ed6b8"/>
    <w:p>
      <w:pPr>
        <w:pStyle w:val="Heading2"/>
      </w:pPr>
      <w:r>
        <w:t xml:space="preserve">6. Significance in the United States Context</w:t>
      </w:r>
    </w:p>
    <w:p>
      <w:pPr>
        <w:pStyle w:val="FirstParagraph"/>
      </w:pPr>
      <w:r>
        <w:t xml:space="preserve">The strategic value of this research extends beyond Los Angeles—it positions the United States to lead in human-centered design innovation. As global brands increasingly localize digital experiences, LA’s UX UI Designers become critical assets for U.S. competitiveness. For instance, a 2024 report by McKinsey notes that companies with culturally attuned UX teams see 31% higher customer retention in diverse markets—a direct advantage for Los Angeles-based firms targeting global audiences. This study will provide the first evidence-based foundation for national policy discussions on design workforce development, potentially influencing federal grants through initiatives like the U.S. Department of Labor’s TechHire program.</w:t>
      </w:r>
    </w:p>
    <w:bookmarkEnd w:id="26"/>
    <w:bookmarkStart w:id="27" w:name="conclusion"/>
    <w:p>
      <w:pPr>
        <w:pStyle w:val="Heading2"/>
      </w:pPr>
      <w:r>
        <w:t xml:space="preserve">7. Conclusion</w:t>
      </w:r>
    </w:p>
    <w:p>
      <w:pPr>
        <w:pStyle w:val="FirstParagraph"/>
      </w:pPr>
      <w:r>
        <w:t xml:space="preserve">United States Los Angeles is not merely a location for UX UI Designers—it is the crucible where creative ambition meets technological disruption. This research proposal answers an urgent call to redefine how the UX UI Designer profession thrives in this unique environment. By anchoring every analysis in LA’s economic, cultural, and technological realities, we will equip local talent with future-proof skills and empower businesses to leverage design as a strategic advantage. The resulting framework will become a benchmark for cities nationwide seeking to cultivate thriving design ecosystems within the United States’ innovation landscape. This is not just about jobs; it’s about securing America’s edge in an era where user experience defines market leadership.</w:t>
      </w:r>
    </w:p>
    <w:bookmarkEnd w:id="27"/>
    <w:bookmarkStart w:id="28" w:name="references-selected"/>
    <w:p>
      <w:pPr>
        <w:pStyle w:val="Heading2"/>
      </w:pPr>
      <w:r>
        <w:t xml:space="preserve">References (Selected)</w:t>
      </w:r>
    </w:p>
    <w:p>
      <w:pPr>
        <w:numPr>
          <w:ilvl w:val="0"/>
          <w:numId w:val="1004"/>
        </w:numPr>
        <w:pStyle w:val="Compact"/>
      </w:pPr>
      <w:r>
        <w:t xml:space="preserve">LA Tech Council. (2023). *Los Angeles Technology Workforce Report*. Los Angeles: LA Tech Council.</w:t>
      </w:r>
    </w:p>
    <w:p>
      <w:pPr>
        <w:numPr>
          <w:ilvl w:val="0"/>
          <w:numId w:val="1004"/>
        </w:numPr>
        <w:pStyle w:val="Compact"/>
      </w:pPr>
      <w:r>
        <w:t xml:space="preserve">Bureau of Labor Statistics. (2024). *Occupational Outlook Handbook: UX/UI Designers*. U.S. Department of Labor.</w:t>
      </w:r>
    </w:p>
    <w:p>
      <w:pPr>
        <w:numPr>
          <w:ilvl w:val="0"/>
          <w:numId w:val="1004"/>
        </w:numPr>
        <w:pStyle w:val="Compact"/>
      </w:pPr>
      <w:r>
        <w:t xml:space="preserve">USC Annenberg Innovation Lab. (2023). *Creative Cities and Digital Experience*. University of Southern California.</w:t>
      </w:r>
    </w:p>
    <w:p>
      <w:pPr>
        <w:numPr>
          <w:ilvl w:val="0"/>
          <w:numId w:val="1004"/>
        </w:numPr>
        <w:pStyle w:val="Compact"/>
      </w:pPr>
      <w:r>
        <w:t xml:space="preserve">LinkedIn Workforce Report. (2024). *Los Angeles Job Market Trends: Q1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UX UI Designer Profession in United States Los Angeles</dc:title>
  <dc:creator/>
  <dc:language>en</dc:language>
  <cp:keywords/>
  <dcterms:created xsi:type="dcterms:W3CDTF">2026-07-24T05:23:00Z</dcterms:created>
  <dcterms:modified xsi:type="dcterms:W3CDTF">2026-07-24T05:23:00Z</dcterms:modified>
</cp:coreProperties>
</file>

<file path=docProps/custom.xml><?xml version="1.0" encoding="utf-8"?>
<Properties xmlns="http://schemas.openxmlformats.org/officeDocument/2006/custom-properties" xmlns:vt="http://schemas.openxmlformats.org/officeDocument/2006/docPropsVTypes"/>
</file>