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Roles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313de2860823b783c5ac1dd93477ab2c489b144"/>
    <w:p>
      <w:pPr>
        <w:pStyle w:val="Heading1"/>
      </w:pPr>
      <w:r>
        <w:t xml:space="preserve">Research Proposal: Strategic Analysis and Development Framework for UX/UI Designer Integration in the United States Miami Market</w:t>
      </w:r>
    </w:p>
    <w:bookmarkStart w:id="20" w:name="abstract"/>
    <w:p>
      <w:pPr>
        <w:pStyle w:val="Heading2"/>
      </w:pPr>
      <w:r>
        <w:t xml:space="preserve">Abstract</w:t>
      </w:r>
    </w:p>
    <w:p>
      <w:pPr>
        <w:pStyle w:val="FirstParagraph"/>
      </w:pPr>
      <w:r>
        <w:t xml:space="preserve">This research proposal investigates the evolving role, demand, and strategic integration of UX/UI Designers within the burgeoning tech ecosystem of Miami, Florida. As a major economic hub in the United States with unique cultural dynamism and rapid digital transformation across tourism, finance, healthcare, and creative industries, Miami presents a critical case study for understanding how specialized</w:t>
      </w:r>
      <w:r>
        <w:t xml:space="preserve"> </w:t>
      </w:r>
      <w:r>
        <w:rPr>
          <w:iCs/>
          <w:i/>
        </w:rPr>
        <w:t xml:space="preserve">UX UI Designer</w:t>
      </w:r>
      <w:r>
        <w:t xml:space="preserve"> </w:t>
      </w:r>
      <w:r>
        <w:t xml:space="preserve">talent drives user-centric innovation. This study employs mixed-methods research to analyze current market needs, skill gaps, and cultural considerations specific to the United States Miami context. The findings will inform strategic workforce development initiatives for local businesses, educational institutions, and policymakers seeking to position Miami as a premier destination for design-led digital experiences within the broader United States landscape.</w:t>
      </w:r>
    </w:p>
    <w:bookmarkEnd w:id="20"/>
    <w:bookmarkStart w:id="21" w:name="Xd1e176b395c5344cb7095139c4791f4baaaeb19"/>
    <w:p>
      <w:pPr>
        <w:pStyle w:val="Heading2"/>
      </w:pPr>
      <w:r>
        <w:t xml:space="preserve">1. Introduction: The Imperative of UX/UI Design in United States Miami</w:t>
      </w:r>
    </w:p>
    <w:p>
      <w:pPr>
        <w:pStyle w:val="FirstParagraph"/>
      </w:pPr>
      <w:r>
        <w:t xml:space="preserve">Miami stands at a pivotal juncture in its economic evolution. As a global gateway city within the United States, it leverages its diverse population, international connectivity (notably with Latin America and the Caribbean), and strategic location to foster significant growth in technology, entrepreneurship, and digital services. This growth is intrinsically linked to user experience (UX) and user interface (UI) design. The</w:t>
      </w:r>
      <w:r>
        <w:t xml:space="preserve"> </w:t>
      </w:r>
      <w:r>
        <w:rPr>
          <w:iCs/>
          <w:i/>
        </w:rPr>
        <w:t xml:space="preserve">UX UI Designer</w:t>
      </w:r>
      <w:r>
        <w:t xml:space="preserve"> </w:t>
      </w:r>
      <w:r>
        <w:t xml:space="preserve">is no longer a peripheral role but a core strategic asset driving customer acquisition, brand loyalty, and operational efficiency across Miami's diverse industries—from major tourism platforms like Airbnb Miami listings and hotel apps to fintech startups in Brickell Financial District and healthcare digital transformation initiatives.</w:t>
      </w:r>
    </w:p>
    <w:p>
      <w:pPr>
        <w:pStyle w:val="BodyText"/>
      </w:pPr>
      <w:r>
        <w:t xml:space="preserve">Despite this critical need, there exists a significant gap in understanding the *specific* demands, challenges, and opportunities for</w:t>
      </w:r>
      <w:r>
        <w:t xml:space="preserve"> </w:t>
      </w:r>
      <w:r>
        <w:rPr>
          <w:iCs/>
          <w:i/>
        </w:rPr>
        <w:t xml:space="preserve">UX UI Designer</w:t>
      </w:r>
      <w:r>
        <w:t xml:space="preserve"> </w:t>
      </w:r>
      <w:r>
        <w:t xml:space="preserve">professionals operating within the unique socio-cultural and economic fabric of Miami. This research proposal directly addresses that gap. It aims to provide actionable insights for stakeholders across the United States Miami ecosystem to optimize recruitment, retention, skill development, and strategic utilization of UX/UI talent.</w:t>
      </w:r>
    </w:p>
    <w:bookmarkEnd w:id="21"/>
    <w:bookmarkStart w:id="22" w:name="problem-statement"/>
    <w:p>
      <w:pPr>
        <w:pStyle w:val="Heading2"/>
      </w:pPr>
      <w:r>
        <w:t xml:space="preserve">2. Problem Statement</w:t>
      </w:r>
    </w:p>
    <w:p>
      <w:pPr>
        <w:pStyle w:val="FirstParagraph"/>
      </w:pPr>
      <w:r>
        <w:t xml:space="preserve">The current landscape in United States Miami reveals a mismatch between the growing demand for highly skilled</w:t>
      </w:r>
      <w:r>
        <w:t xml:space="preserve"> </w:t>
      </w:r>
      <w:r>
        <w:rPr>
          <w:iCs/>
          <w:i/>
        </w:rPr>
        <w:t xml:space="preserve">UX UI Designer</w:t>
      </w:r>
      <w:r>
        <w:t xml:space="preserve">s and the supply of talent equipped to address Miami's distinctive market needs. Local businesses struggle to find designers who understand:</w:t>
      </w:r>
    </w:p>
    <w:p>
      <w:pPr>
        <w:numPr>
          <w:ilvl w:val="0"/>
          <w:numId w:val="1001"/>
        </w:numPr>
        <w:pStyle w:val="Compact"/>
      </w:pPr>
      <w:r>
        <w:t xml:space="preserve">Miami's multilingual user base (Spanish, English, Haitian Creole) requiring culturally nuanced interface design.</w:t>
      </w:r>
    </w:p>
    <w:p>
      <w:pPr>
        <w:numPr>
          <w:ilvl w:val="0"/>
          <w:numId w:val="1001"/>
        </w:numPr>
        <w:pStyle w:val="Compact"/>
      </w:pPr>
      <w:r>
        <w:t xml:space="preserve">The integration of tourism-centric features into digital products for a global visitor audience.</w:t>
      </w:r>
    </w:p>
    <w:p>
      <w:pPr>
        <w:numPr>
          <w:ilvl w:val="0"/>
          <w:numId w:val="1001"/>
        </w:numPr>
        <w:pStyle w:val="Compact"/>
      </w:pPr>
      <w:r>
        <w:t xml:space="preserve">Compliance with regional regulations and data privacy standards within the United States context.</w:t>
      </w:r>
    </w:p>
    <w:p>
      <w:pPr>
        <w:numPr>
          <w:ilvl w:val="0"/>
          <w:numId w:val="1001"/>
        </w:numPr>
        <w:pStyle w:val="Compact"/>
      </w:pPr>
      <w:r>
        <w:t xml:space="preserve">Collaboration within Miami's fast-paced, diverse startup ecosystem and established corporate environments (e.g., in Downtown Miami or Wynwood).</w:t>
      </w:r>
    </w:p>
    <w:bookmarkEnd w:id="22"/>
    <w:bookmarkStart w:id="23" w:name="research-objectives"/>
    <w:p>
      <w:pPr>
        <w:pStyle w:val="Heading2"/>
      </w:pPr>
      <w:r>
        <w:t xml:space="preserve">3. Research Objectives</w:t>
      </w:r>
    </w:p>
    <w:p>
      <w:pPr>
        <w:numPr>
          <w:ilvl w:val="0"/>
          <w:numId w:val="1002"/>
        </w:numPr>
        <w:pStyle w:val="Compact"/>
      </w:pPr>
      <w:r>
        <w:rPr>
          <w:bCs/>
          <w:b/>
        </w:rPr>
        <w:t xml:space="preserve">Analyze Market Demand:</w:t>
      </w:r>
      <w:r>
        <w:t xml:space="preserve"> </w:t>
      </w:r>
      <w:r>
        <w:t xml:space="preserve">Quantify current and projected hiring needs for UX/UI Designers across key Miami industries (Tech, Tourism, Fintech, Healthcare) within the United States.</w:t>
      </w:r>
    </w:p>
    <w:p>
      <w:pPr>
        <w:numPr>
          <w:ilvl w:val="0"/>
          <w:numId w:val="1002"/>
        </w:numPr>
        <w:pStyle w:val="Compact"/>
      </w:pPr>
      <w:r>
        <w:rPr>
          <w:bCs/>
          <w:b/>
        </w:rPr>
        <w:t xml:space="preserve">Identify Critical Skills &amp; Gaps:</w:t>
      </w:r>
      <w:r>
        <w:t xml:space="preserve"> </w:t>
      </w:r>
      <w:r>
        <w:t xml:space="preserve">Determine the most sought-after technical (Figma, prototyping tools) and soft skills (cultural competency, cross-functional collaboration), and pinpoint specific gaps in local talent pools.</w:t>
      </w:r>
    </w:p>
    <w:p>
      <w:pPr>
        <w:numPr>
          <w:ilvl w:val="0"/>
          <w:numId w:val="1002"/>
        </w:numPr>
        <w:pStyle w:val="Compact"/>
      </w:pPr>
      <w:r>
        <w:rPr>
          <w:bCs/>
          <w:b/>
        </w:rPr>
        <w:t xml:space="preserve">Evaluate Cultural Context:</w:t>
      </w:r>
      <w:r>
        <w:t xml:space="preserve"> </w:t>
      </w:r>
      <w:r>
        <w:t xml:space="preserve">Assess how Miami's unique cultural identity directly influences design priorities, user expectations, and successful UX/UI strategies.</w:t>
      </w:r>
    </w:p>
    <w:p>
      <w:pPr>
        <w:numPr>
          <w:ilvl w:val="0"/>
          <w:numId w:val="1002"/>
        </w:numPr>
        <w:pStyle w:val="Compact"/>
      </w:pPr>
      <w:r>
        <w:rPr>
          <w:bCs/>
          <w:b/>
        </w:rPr>
        <w:t xml:space="preserve">Develop Strategic Framework:</w:t>
      </w:r>
      <w:r>
        <w:t xml:space="preserve"> </w:t>
      </w:r>
      <w:r>
        <w:t xml:space="preserve">Propose a practical framework for businesses and educational institutions (e.g., University of Miami, MDC) to bridge the identified skills gap and optimize</w:t>
      </w:r>
      <w:r>
        <w:t xml:space="preserve"> </w:t>
      </w:r>
      <w:r>
        <w:rPr>
          <w:iCs/>
          <w:i/>
        </w:rPr>
        <w:t xml:space="preserve">UX UI Designer</w:t>
      </w:r>
      <w:r>
        <w:t xml:space="preserve"> </w:t>
      </w:r>
      <w:r>
        <w:t xml:space="preserve">integration within the United States Miami market.</w:t>
      </w:r>
    </w:p>
    <w:bookmarkEnd w:id="23"/>
    <w:bookmarkStart w:id="24" w:name="methodology"/>
    <w:p>
      <w:pPr>
        <w:pStyle w:val="Heading2"/>
      </w:pPr>
      <w:r>
        <w:t xml:space="preserve">4. Methodology</w:t>
      </w:r>
    </w:p>
    <w:p>
      <w:pPr>
        <w:pStyle w:val="FirstParagraph"/>
      </w:pPr>
      <w:r>
        <w:t xml:space="preserve">This research employs a robust mixed-methods approach tailored to the United States Miami context:</w:t>
      </w:r>
    </w:p>
    <w:p>
      <w:pPr>
        <w:numPr>
          <w:ilvl w:val="0"/>
          <w:numId w:val="1003"/>
        </w:numPr>
        <w:pStyle w:val="Compact"/>
      </w:pPr>
      <w:r>
        <w:rPr>
          <w:bCs/>
          <w:b/>
        </w:rPr>
        <w:t xml:space="preserve">Quantitative Analysis:</w:t>
      </w:r>
      <w:r>
        <w:t xml:space="preserve"> </w:t>
      </w:r>
      <w:r>
        <w:t xml:space="preserve">Survey of 150+ hiring managers and HR professionals at companies across Miami (from startups to Fortune 500 subsidiaries), analyzing job postings, salary data, and recruitment trends via platforms like LinkedIn Jobs and local employment boards.</w:t>
      </w:r>
    </w:p>
    <w:p>
      <w:pPr>
        <w:numPr>
          <w:ilvl w:val="0"/>
          <w:numId w:val="1003"/>
        </w:numPr>
        <w:pStyle w:val="Compact"/>
      </w:pPr>
      <w:r>
        <w:rPr>
          <w:bCs/>
          <w:b/>
        </w:rPr>
        <w:t xml:space="preserve">Qualitative Inquiry:</w:t>
      </w:r>
      <w:r>
        <w:t xml:space="preserve"> </w:t>
      </w:r>
      <w:r>
        <w:t xml:space="preserve">In-depth interviews with 30+ practicing</w:t>
      </w:r>
      <w:r>
        <w:t xml:space="preserve"> </w:t>
      </w:r>
      <w:r>
        <w:rPr>
          <w:iCs/>
          <w:i/>
        </w:rPr>
        <w:t xml:space="preserve">UX UI Designer</w:t>
      </w:r>
      <w:r>
        <w:t xml:space="preserve">s in Miami (including diverse backgrounds reflecting the city's demographics) to explore daily challenges, cultural adaptation needs, and professional development desires. Focus groups with design leaders from key industries (e.g., tourism tech, fintech).</w:t>
      </w:r>
    </w:p>
    <w:p>
      <w:pPr>
        <w:numPr>
          <w:ilvl w:val="0"/>
          <w:numId w:val="1003"/>
        </w:numPr>
        <w:pStyle w:val="Compact"/>
      </w:pPr>
      <w:r>
        <w:rPr>
          <w:bCs/>
          <w:b/>
        </w:rPr>
        <w:t xml:space="preserve">Case Studies:</w:t>
      </w:r>
      <w:r>
        <w:t xml:space="preserve"> </w:t>
      </w:r>
      <w:r>
        <w:t xml:space="preserve">Deep dive analysis of 5 successful Miami-based digital products/applications where UX/UI was demonstrably central to market success (e.g., a major hotel chain's app, a local ride-share service, an innovative health portal).</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tangible outcomes for the United States Miami ecosystem:</w:t>
      </w:r>
    </w:p>
    <w:p>
      <w:pPr>
        <w:numPr>
          <w:ilvl w:val="0"/>
          <w:numId w:val="1004"/>
        </w:numPr>
        <w:pStyle w:val="Compact"/>
      </w:pPr>
      <w:r>
        <w:rPr>
          <w:bCs/>
          <w:b/>
        </w:rPr>
        <w:t xml:space="preserve">Market Intelligence Report:</w:t>
      </w:r>
      <w:r>
        <w:t xml:space="preserve"> </w:t>
      </w:r>
      <w:r>
        <w:t xml:space="preserve">A detailed, data-driven report mapping UX/UI Designer demand, salary benchmarks ($85k-$130k base in Miami), and key skill requirements specific to the city.</w:t>
      </w:r>
    </w:p>
    <w:p>
      <w:pPr>
        <w:numPr>
          <w:ilvl w:val="0"/>
          <w:numId w:val="1004"/>
        </w:numPr>
        <w:pStyle w:val="Compact"/>
      </w:pPr>
      <w:r>
        <w:rPr>
          <w:bCs/>
          <w:b/>
        </w:rPr>
        <w:t xml:space="preserve">Cultural Design Guidelines:</w:t>
      </w:r>
      <w:r>
        <w:t xml:space="preserve"> </w:t>
      </w:r>
      <w:r>
        <w:t xml:space="preserve">Practical guidelines for</w:t>
      </w:r>
      <w:r>
        <w:t xml:space="preserve"> </w:t>
      </w:r>
      <w:r>
        <w:rPr>
          <w:iCs/>
          <w:i/>
        </w:rPr>
        <w:t xml:space="preserve">UX UI Designer</w:t>
      </w:r>
      <w:r>
        <w:t xml:space="preserve">s navigating Miami's multilingual, multicultural user landscape (e.g., best practices for Spanish/English interface switching, visual design considerations for diverse audiences).</w:t>
      </w:r>
    </w:p>
    <w:p>
      <w:pPr>
        <w:numPr>
          <w:ilvl w:val="0"/>
          <w:numId w:val="1004"/>
        </w:numPr>
        <w:pStyle w:val="Compact"/>
      </w:pPr>
      <w:r>
        <w:rPr>
          <w:bCs/>
          <w:b/>
        </w:rPr>
        <w:t xml:space="preserve">Educational Curriculum Recommendations:</w:t>
      </w:r>
      <w:r>
        <w:t xml:space="preserve"> </w:t>
      </w:r>
      <w:r>
        <w:t xml:space="preserve">Specific suggestions for local universities and bootcamps (e.g., MDC Design Institute, Miami Dade College) to integrate Miami-specific case studies and cultural competency modules into UX/UI curricula.</w:t>
      </w:r>
    </w:p>
    <w:p>
      <w:pPr>
        <w:numPr>
          <w:ilvl w:val="0"/>
          <w:numId w:val="1004"/>
        </w:numPr>
        <w:pStyle w:val="Compact"/>
      </w:pPr>
      <w:r>
        <w:rPr>
          <w:bCs/>
          <w:b/>
        </w:rPr>
        <w:t xml:space="preserve">Strategic Roadmap:</w:t>
      </w:r>
      <w:r>
        <w:t xml:space="preserve"> </w:t>
      </w:r>
      <w:r>
        <w:t xml:space="preserve">A clear implementation framework for businesses to attract, retain, and leverage</w:t>
      </w:r>
      <w:r>
        <w:t xml:space="preserve"> </w:t>
      </w:r>
      <w:r>
        <w:rPr>
          <w:iCs/>
          <w:i/>
        </w:rPr>
        <w:t xml:space="preserve">UX UI Designer</w:t>
      </w:r>
      <w:r>
        <w:t xml:space="preserve"> </w:t>
      </w:r>
      <w:r>
        <w:t xml:space="preserve">talent effectively within the competitive United States Miami market.</w:t>
      </w:r>
    </w:p>
    <w:p>
      <w:pPr>
        <w:pStyle w:val="FirstParagraph"/>
      </w:pPr>
      <w:r>
        <w:t xml:space="preserve">The significance extends beyond Miami. As a microcosm of the broader U.S. shift towards user-centric design in diverse markets, this study offers valuable lessons applicable to other major U.S. cities with significant immigrant populations and tourism economies (e.g., Los Angeles, Houston). Success in Miami positions it as a model for integrating cultural intelligence into digital product design across the United States.</w:t>
      </w:r>
    </w:p>
    <w:bookmarkEnd w:id="25"/>
    <w:bookmarkStart w:id="26" w:name="conclusion"/>
    <w:p>
      <w:pPr>
        <w:pStyle w:val="Heading2"/>
      </w:pPr>
      <w:r>
        <w:t xml:space="preserve">6. Conclusion</w:t>
      </w:r>
    </w:p>
    <w:p>
      <w:pPr>
        <w:pStyle w:val="FirstParagraph"/>
      </w:pPr>
      <w:r>
        <w:t xml:space="preserve">The strategic imperative for high-caliber</w:t>
      </w:r>
      <w:r>
        <w:t xml:space="preserve"> </w:t>
      </w:r>
      <w:r>
        <w:rPr>
          <w:iCs/>
          <w:i/>
        </w:rPr>
        <w:t xml:space="preserve">UX UI Designer</w:t>
      </w:r>
      <w:r>
        <w:t xml:space="preserve"> </w:t>
      </w:r>
      <w:r>
        <w:t xml:space="preserve">talent within the United States Miami market is undeniable and accelerating. This research proposal directly addresses the critical need to understand, map, and strategically develop this vital workforce segment within Miami's unique context. By moving beyond generic design principles to analyze the specific cultural, economic, and industry dynamics of Miami as a major U.S. city hub, this study will provide unprecedented value for businesses aiming for digital excellence in a global market. The insights generated will empower stakeholders across the United States Miami ecosystem – from entrepreneurs launching startups in Wynwood to established corporations headquartered in Brickell – to build more intuitive, inclusive, and successful digital products that resonate with their diverse user base. Investing in this understanding is not merely advantageous; it is essential for Miami's continued growth as a leading destination for innovation within the United States.</w:t>
      </w:r>
    </w:p>
    <w:bookmarkEnd w:id="26"/>
    <w:bookmarkStart w:id="27" w:name="budget-timeline-summary"/>
    <w:p>
      <w:pPr>
        <w:pStyle w:val="Heading2"/>
      </w:pPr>
      <w:r>
        <w:t xml:space="preserve">7. Budget &amp; Timeline (Summary)</w:t>
      </w:r>
    </w:p>
    <w:p>
      <w:pPr>
        <w:pStyle w:val="FirstParagraph"/>
      </w:pPr>
      <w:r>
        <w:t xml:space="preserve">Estimated budget: $48,500 (covering researcher time, survey tools, interview incentives, travel within Miami, data analysis software). Timeline: 6 months (Months 1-2: Literature Review &amp; Instrument Design; Months 3-4: Data Collection &amp; Analysis; Months 5-6: Report Drafting &amp; Stakeholder Workshop in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Roles in the United States Miami Market</dc:title>
  <dc:creator/>
  <cp:keywords/>
  <dcterms:created xsi:type="dcterms:W3CDTF">2026-07-21T14:54:55Z</dcterms:created>
  <dcterms:modified xsi:type="dcterms:W3CDTF">2026-07-21T14:54:55Z</dcterms:modified>
</cp:coreProperties>
</file>

<file path=docProps/custom.xml><?xml version="1.0" encoding="utf-8"?>
<Properties xmlns="http://schemas.openxmlformats.org/officeDocument/2006/custom-properties" xmlns:vt="http://schemas.openxmlformats.org/officeDocument/2006/docPropsVTypes"/>
</file>