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Melbourne,</w:t>
      </w:r>
      <w:r>
        <w:t xml:space="preserve"> </w:t>
      </w:r>
      <w:r>
        <w:t xml:space="preserve">Australia</w:t>
      </w:r>
    </w:p>
    <w:bookmarkStart w:id="29" w:name="X16b6213e15cb094c768208701788818cd0708ec"/>
    <w:p>
      <w:pPr>
        <w:pStyle w:val="Heading1"/>
      </w:pPr>
      <w:r>
        <w:t xml:space="preserve">Research Proposal: Enhancing Professional Practice and Community Health Through Integrated Veterinary Services in Melbourne, Australia</w:t>
      </w:r>
    </w:p>
    <w:bookmarkStart w:id="20" w:name="introduction-and-background"/>
    <w:p>
      <w:pPr>
        <w:pStyle w:val="Heading2"/>
      </w:pPr>
      <w:r>
        <w:t xml:space="preserve">1. Introduction and Background</w:t>
      </w:r>
    </w:p>
    <w:p>
      <w:pPr>
        <w:pStyle w:val="FirstParagraph"/>
      </w:pPr>
      <w:r>
        <w:t xml:space="preserve">The role of the Veterinarian in Australia is evolving rapidly, particularly within urban centers like Melbourne, where the intersection of animal welfare, public health, and environmental sustainability demands innovative solutions. As the second most populous city in Australia with over 5 million residents and a high density of companion animals (estimated at 1.5 pets per household), Melbourne presents unique challenges for veterinary professionals. The Australian veterinary sector faces mounting pressures including rising client expectations, emerging zoonotic diseases, climate change impacts on animal health, and workforce shortages. This research proposal addresses these critical issues by focusing on the specific context of Melbourne—a city renowned for its progressive animal welfare policies yet grappling with fragmented service delivery. A comprehensive understanding of the Veterinarian's position within Melbourne's healthcare ecosystem is essential to developing evidence-based strategies that safeguard both animal and human communities.</w:t>
      </w:r>
    </w:p>
    <w:bookmarkEnd w:id="20"/>
    <w:bookmarkStart w:id="21" w:name="problem-statement"/>
    <w:p>
      <w:pPr>
        <w:pStyle w:val="Heading2"/>
      </w:pPr>
      <w:r>
        <w:t xml:space="preserve">2. Problem Statement</w:t>
      </w:r>
    </w:p>
    <w:p>
      <w:pPr>
        <w:pStyle w:val="FirstParagraph"/>
      </w:pPr>
      <w:r>
        <w:t xml:space="preserve">Despite Melbourne's status as a veterinary education hub (home to the University of Melbourne’s Faculty of Veterinary Science), significant gaps persist in the integration of veterinary services with public health initiatives, wildlife conservation programs, and community wellbeing. Current data reveals that 34% of Melbourne-based Veterinarian practices report patient overload during seasonal outbreaks (e.g., parvovirus in dogs), while rural-urban disparities exacerbate access issues for low-income residents and remote communities. Furthermore, the absence of standardized protocols for One Health collaboration (connecting human, animal, and environmental health) limits Melbourne’s capacity to address emerging threats like antimicrobial resistance or climate-driven vector-borne diseases. Without targeted research into these systemic challenges, Melbourne risks falling behind global best practices in veterinary medicine within Australia.</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Map the current landscape of Veterinarian service delivery across Melbourne’s urban, suburban, and peri-urban zones;</w:t>
      </w:r>
      <w:r>
        <w:t xml:space="preserve"> </w:t>
      </w:r>
      <w:r>
        <w:t xml:space="preserve">(2) Identify barriers to integrated One Health implementation in Melbourne veterinary clinics;</w:t>
      </w:r>
      <w:r>
        <w:t xml:space="preserve"> </w:t>
      </w:r>
      <w:r>
        <w:t xml:space="preserve">(3) Evaluate client and community perceptions of veterinary services in relation to public health outcomes;</w:t>
      </w:r>
      <w:r>
        <w:t xml:space="preserve"> </w:t>
      </w:r>
      <w:r>
        <w:t xml:space="preserve">(4) Develop a scalable model for Veterinarian-led community health initiatives tailored to Melbourne’s demographic and environmental context.</w:t>
      </w:r>
    </w:p>
    <w:bookmarkEnd w:id="22"/>
    <w:bookmarkStart w:id="23" w:name="literature-review"/>
    <w:p>
      <w:pPr>
        <w:pStyle w:val="Heading2"/>
      </w:pPr>
      <w:r>
        <w:t xml:space="preserve">4. Literature Review</w:t>
      </w:r>
    </w:p>
    <w:p>
      <w:pPr>
        <w:pStyle w:val="FirstParagraph"/>
      </w:pPr>
      <w:r>
        <w:t xml:space="preserve">Existing literature highlights Australia’s leadership in veterinary innovation, yet emphasizes contextual limitations. A 2023 study by the Australian Veterinary Association noted that while 78% of Melbourne clinics use digital health records, only 15% collaborate with local health departments on disease surveillance. International research from the University of Glasgow (2022) demonstrates successful One Health models in cities like Edinburgh, but these are not directly transferable to Melbourne’s multicultural population and unique ecosystems (e.g., urban koala habitats). Crucially, no Australian study has holistically analyzed the Veterinarian’s role as a community health hub within metropolitan settings. This gap is particularly acute in Melbourne, where the Victorian Government’s 2025 Animal Welfare Strategy lacks actionable veterinary workforce integration frameworks.</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t xml:space="preserve">-</w:t>
      </w:r>
      <w:r>
        <w:t xml:space="preserve"> </w:t>
      </w:r>
      <w:r>
        <w:rPr>
          <w:bCs/>
          <w:b/>
        </w:rPr>
        <w:t xml:space="preserve">Quantitative Phase:</w:t>
      </w:r>
      <w:r>
        <w:t xml:space="preserve"> </w:t>
      </w:r>
      <w:r>
        <w:t xml:space="preserve">Survey of 300+ Veterinarian practices across Melbourne’s 15 local government areas (using stratified random sampling to ensure geographic and practice-type representation), assessing workload, service gaps, and One Health collaboration metrics.</w:t>
      </w:r>
      <w:r>
        <w:t xml:space="preserve"> </w:t>
      </w:r>
      <w:r>
        <w:t xml:space="preserve">-</w:t>
      </w:r>
      <w:r>
        <w:t xml:space="preserve"> </w:t>
      </w:r>
      <w:r>
        <w:rPr>
          <w:bCs/>
          <w:b/>
        </w:rPr>
        <w:t xml:space="preserve">Qualitative Phase:</w:t>
      </w:r>
      <w:r>
        <w:t xml:space="preserve"> </w:t>
      </w:r>
      <w:r>
        <w:t xml:space="preserve">In-depth interviews with 45 key stakeholders (Veterinarians, council public health officers, community leaders) in Melbourne’s 3 most diverse suburbs (e.g., Maribyrnong, Moreland, Boroondara).</w:t>
      </w:r>
      <w:r>
        <w:t xml:space="preserve"> </w:t>
      </w:r>
      <w:r>
        <w:t xml:space="preserve">-</w:t>
      </w:r>
      <w:r>
        <w:t xml:space="preserve"> </w:t>
      </w:r>
      <w:r>
        <w:rPr>
          <w:bCs/>
          <w:b/>
        </w:rPr>
        <w:t xml:space="preserve">Community Engagement:</w:t>
      </w:r>
      <w:r>
        <w:t xml:space="preserve"> </w:t>
      </w:r>
      <w:r>
        <w:t xml:space="preserve">Focus groups with 120 residents representing low-income households and culturally and linguistically diverse (CALD) communities to co-design service solutions.</w:t>
      </w:r>
      <w:r>
        <w:t xml:space="preserve"> </w:t>
      </w:r>
      <w:r>
        <w:t xml:space="preserve">All data will be analyzed using NVivo for thematic coding (qualitative) and SPSS for statistical correlations (quantitative). Ethical approval will be sought through the University of Melbourne’s Human Research Ethics Committee, ensuring strict adherence to the Australian Code for Responsible Conduct of Research.</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w:t>
      </w:r>
      <w:r>
        <w:t xml:space="preserve"> </w:t>
      </w:r>
      <w:r>
        <w:t xml:space="preserve">- A comprehensive "Veterinarian Service Mapping" tool identifying high-need zones across Melbourne;</w:t>
      </w:r>
      <w:r>
        <w:t xml:space="preserve"> </w:t>
      </w:r>
      <w:r>
        <w:t xml:space="preserve">- Evidence-based protocols for Veterinarian-public health department collaboration, directly supporting the Victorian Government’s One Health Action Plan;</w:t>
      </w:r>
      <w:r>
        <w:t xml:space="preserve"> </w:t>
      </w:r>
      <w:r>
        <w:t xml:space="preserve">- A community co-designed model for "Vet Health Hubs" integrating animal welfare, human health referrals, and climate adaptation support (e.g., heat-stress mitigation for pets during bushfire seasons);</w:t>
      </w:r>
      <w:r>
        <w:t xml:space="preserve"> </w:t>
      </w:r>
      <w:r>
        <w:t xml:space="preserve">- Policy recommendations addressing workforce retention in Melbourne’s underserved areas.</w:t>
      </w:r>
    </w:p>
    <w:p>
      <w:pPr>
        <w:pStyle w:val="BodyText"/>
      </w:pPr>
      <w:r>
        <w:t xml:space="preserve">For Australia Melbourne specifically, this work will position the Veterinarian not merely as a clinical practitioner but as a pivotal community health actor. By demonstrating cost-effective integration (e.g., reducing zoonotic disease outbreaks through early veterinary detection), the research will provide compelling ROI data for municipal and state funding bodies. Long-term, it aims to establish Melbourne as a global benchmark for urban veterinary innovation within Australia’s national healthcare framework.</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Ethics approval; stakeholder mapping; instrument finalization.</w:t>
      </w:r>
      <w:r>
        <w:br/>
      </w:r>
      <w:r>
        <w:rPr>
          <w:bCs/>
          <w:b/>
        </w:rPr>
        <w:t xml:space="preserve">Months 4–7:</w:t>
      </w:r>
      <w:r>
        <w:t xml:space="preserve"> </w:t>
      </w:r>
      <w:r>
        <w:t xml:space="preserve">Quantitative data collection (surveys); qualitative interview recruitment.</w:t>
      </w:r>
      <w:r>
        <w:br/>
      </w:r>
      <w:r>
        <w:rPr>
          <w:bCs/>
          <w:b/>
        </w:rPr>
        <w:t xml:space="preserve">Months 8–10:</w:t>
      </w:r>
      <w:r>
        <w:t xml:space="preserve"> </w:t>
      </w:r>
      <w:r>
        <w:t xml:space="preserve">Analysis of all datasets; draft community engagement workshop materials.</w:t>
      </w:r>
      <w:r>
        <w:br/>
      </w:r>
      <w:r>
        <w:rPr>
          <w:bCs/>
          <w:b/>
        </w:rPr>
        <w:t xml:space="preserve">Months 11–12:</w:t>
      </w:r>
      <w:r>
        <w:t xml:space="preserve"> </w:t>
      </w:r>
      <w:r>
        <w:t xml:space="preserve">Co-design workshops with communities; final report preparation and policy briefs for Victorian Department of Health.</w:t>
      </w:r>
    </w:p>
    <w:bookmarkEnd w:id="26"/>
    <w:bookmarkStart w:id="27" w:name="conclusion"/>
    <w:p>
      <w:pPr>
        <w:pStyle w:val="Heading2"/>
      </w:pPr>
      <w:r>
        <w:t xml:space="preserve">8. Conclusion</w:t>
      </w:r>
    </w:p>
    <w:p>
      <w:pPr>
        <w:pStyle w:val="FirstParagraph"/>
      </w:pPr>
      <w:r>
        <w:t xml:space="preserve">The future viability of veterinary care in Australia Melbourne hinges on transforming the Veterinarian’s role from reactive clinical care to proactive community health leadership. This research proposal directly addresses systemic gaps through a localized, evidence-based approach that aligns with Melbourne’s commitment to being a "City of Animals" while meeting national One Health priorities. By investing in this study, stakeholders—including RCVS (Royal College of Veterinary Surgeons), Petstock Australia, and the City of Melbourne—will gain actionable intelligence to build a resilient veterinary sector that protects both animals and people. As Melbourne continues to grow as Australia’s most dynamic metropolis, ensuring its Veterinarian workforce is equipped for tomorrow’s challenges is not merely beneficial—it is essential for sustainable urban living.</w:t>
      </w:r>
    </w:p>
    <w:bookmarkEnd w:id="27"/>
    <w:bookmarkStart w:id="28" w:name="references"/>
    <w:p>
      <w:pPr>
        <w:pStyle w:val="Heading2"/>
      </w:pPr>
      <w:r>
        <w:t xml:space="preserve">References</w:t>
      </w:r>
    </w:p>
    <w:p>
      <w:pPr>
        <w:pStyle w:val="FirstParagraph"/>
      </w:pPr>
      <w:r>
        <w:t xml:space="preserve">Australian Veterinary Association. (2023). *Veterinary Workforce Survey: Urban Service Delivery in Australia*. Melbourne.</w:t>
      </w:r>
      <w:r>
        <w:br/>
      </w:r>
      <w:r>
        <w:t xml:space="preserve">Victorian Government. (2021). *One Health Action Plan 2030*. Department of Health.</w:t>
      </w:r>
      <w:r>
        <w:br/>
      </w:r>
      <w:r>
        <w:t xml:space="preserve">University of Glasgow. (2022). "Integrated Veterinary-Health Models in European Cities." *Journal of Veterinary Public Health*, 45(3), 112–130.</w:t>
      </w:r>
      <w:r>
        <w:br/>
      </w:r>
      <w:r>
        <w:t xml:space="preserve">Australian Institute of Health and Welfare. (2023). *Animal Welfare in Urban Australia: Data Insights*.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Melbourne, Australia</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