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Veterinary</w:t>
      </w:r>
      <w:r>
        <w:t xml:space="preserve"> </w:t>
      </w:r>
      <w:r>
        <w:t xml:space="preserve">Practice</w:t>
      </w:r>
      <w:r>
        <w:t xml:space="preserve"> </w:t>
      </w:r>
      <w:r>
        <w:t xml:space="preserve">within</w:t>
      </w:r>
      <w:r>
        <w:t xml:space="preserve"> </w:t>
      </w:r>
      <w:r>
        <w:t xml:space="preserve">Australia</w:t>
      </w:r>
      <w:r>
        <w:t xml:space="preserve"> </w:t>
      </w:r>
      <w:r>
        <w:t xml:space="preserve">Sydney</w:t>
      </w:r>
      <w:r>
        <w:t xml:space="preserve"> </w:t>
      </w:r>
      <w:r>
        <w:t xml:space="preserve">Context</w:t>
      </w:r>
    </w:p>
    <w:bookmarkStart w:id="27" w:name="X9f08be4a282fab9627a41c87ca9613175ef62da"/>
    <w:p>
      <w:pPr>
        <w:pStyle w:val="Heading1"/>
      </w:pPr>
      <w:r>
        <w:t xml:space="preserve">Research Proposal: Addressing Contemporary Challenges and Innovations in Veterinary Practice within Australia Sydney Context</w:t>
      </w:r>
    </w:p>
    <w:bookmarkStart w:id="20" w:name="Xf21a5e8c6b077a1431e94a7cb7837b7912f3efc"/>
    <w:p>
      <w:pPr>
        <w:pStyle w:val="Heading2"/>
      </w:pPr>
      <w:r>
        <w:t xml:space="preserve">1. Introduction: The Critical Role of the Veterinarian in Modern Australia Sydney</w:t>
      </w:r>
    </w:p>
    <w:p>
      <w:pPr>
        <w:pStyle w:val="FirstParagraph"/>
      </w:pPr>
      <w:r>
        <w:t xml:space="preserve">The veterinary profession stands as a cornerstone of animal welfare, public health, and ecological sustainability across Australia. In the dynamic urban landscape of Sydney – a city renowned for its high human density, diverse pet ownership patterns, and unique biodiversity challenges – the role of the Veterinarian has evolved beyond traditional clinical care to encompass complex socio-ecological responsibilities. This Research Proposal outlines an essential investigation into the current pressures, emerging opportunities, and systemic barriers facing the Veterinarian within Australia Sydney specifically. As Sydney continues to grow as a global city with over 5 million residents and a vast pet-owning population (estimated at 65% of households), understanding the nuanced demands on veterinary services is paramount for effective resource allocation, policy development, and ensuring the long-term viability of the profession in this critical Australian metropolis.</w:t>
      </w:r>
    </w:p>
    <w:bookmarkEnd w:id="20"/>
    <w:bookmarkStart w:id="21" w:name="X09fa0f5fbf6b3a8a6535b016b23505f84386b0e"/>
    <w:p>
      <w:pPr>
        <w:pStyle w:val="Heading2"/>
      </w:pPr>
      <w:r>
        <w:t xml:space="preserve">2. Problem Statement: Unmet Needs in Sydney's Veterinary Ecosystem</w:t>
      </w:r>
    </w:p>
    <w:p>
      <w:pPr>
        <w:pStyle w:val="FirstParagraph"/>
      </w:pPr>
      <w:r>
        <w:t xml:space="preserve">Despite Australia's strong regulatory framework for veterinary practice (managed by the Veterinary Surgeons Board of NSW and governed by the Australian Veterinary Association), significant gaps persist within the Sydney context. Key issues include: (a) severe geographical inequities in access to specialist care, particularly in outer metropolitan areas; (b) escalating financial pressures on small animal practices due to rising operational costs and client affordability challenges; (c) the intensifying demand for wildlife rehabilitation services following urban expansion into native habitats and increasing bushfire events impacting local fauna; (d) the need for integrated One Health approaches addressing zoonotic disease risks in a densely populated, globally connected city like Sydney. Current literature largely focuses on national trends or rural practice, leaving a critical void in understanding the specific operational realities of the Veterinarian working within Australia's largest urban center. This research directly addresses this gap.</w:t>
      </w:r>
    </w:p>
    <w:bookmarkEnd w:id="21"/>
    <w:bookmarkStart w:id="22" w:name="X7b9863e48498bf567b7cd3b3deb51d14c3a2dec"/>
    <w:p>
      <w:pPr>
        <w:pStyle w:val="Heading2"/>
      </w:pPr>
      <w:r>
        <w:t xml:space="preserve">3. Literature Review: Contextualizing the Sydney Experience</w:t>
      </w:r>
    </w:p>
    <w:p>
      <w:pPr>
        <w:pStyle w:val="FirstParagraph"/>
      </w:pPr>
      <w:r>
        <w:t xml:space="preserve">Existing scholarship highlights global trends in veterinary workforce shortages and mental health challenges (Bennett et al., 2019), but Australian-specific studies often lack granular Sydney data. Research by the NSW Department of Primary Industries (DPI) underscores a 23% increase in pet consultations across Greater Sydney over the past decade, yet reveals a concurrent decline in practice numbers in certain suburbs (NSW DPI, 2023). Studies on wildlife veterinary care (e.g., Smith et al., 2021) emphasize the disproportionate burden on Sydney-based clinics post-bushfire events but offer limited analysis of sustainable service models. Crucially, there is a scarcity of empirical research examining the intersection of urban planning policies, pet ownership demographics (including rising demand for exotic pets in Sydney's affluent suburbs), and veterinary practice sustainability within Australia. This proposal builds upon these foundations to generate actionable insights specifically for the Sydney environment.</w:t>
      </w:r>
    </w:p>
    <w:bookmarkEnd w:id="22"/>
    <w:bookmarkStart w:id="23" w:name="research-aims-and-objectives"/>
    <w:p>
      <w:pPr>
        <w:pStyle w:val="Heading2"/>
      </w:pPr>
      <w:r>
        <w:t xml:space="preserve">4. Research Aims and Objectives</w:t>
      </w:r>
    </w:p>
    <w:p>
      <w:pPr>
        <w:pStyle w:val="FirstParagraph"/>
      </w:pPr>
      <w:r>
        <w:t xml:space="preserve">This study aims to comprehensively map the current challenges and opportunities for the Veterinarian operating within Sydney's unique urban ecosystem, with a view to proposing evidence-based strategies for enhancing service delivery, workforce resilience, and community health outcomes. Specific objectives include:</w:t>
      </w:r>
    </w:p>
    <w:p>
      <w:pPr>
        <w:numPr>
          <w:ilvl w:val="0"/>
          <w:numId w:val="1001"/>
        </w:numPr>
        <w:pStyle w:val="Compact"/>
      </w:pPr>
      <w:r>
        <w:rPr>
          <w:bCs/>
          <w:b/>
        </w:rPr>
        <w:t xml:space="preserve">Objective 1:</w:t>
      </w:r>
      <w:r>
        <w:t xml:space="preserve"> </w:t>
      </w:r>
      <w:r>
        <w:t xml:space="preserve">Quantify geographic disparities in access to essential veterinary services (primary care, emergency, wildlife rehabilitation) across Sydney's Inner West, Central Coast, and Western Sydney regions.</w:t>
      </w:r>
    </w:p>
    <w:p>
      <w:pPr>
        <w:numPr>
          <w:ilvl w:val="0"/>
          <w:numId w:val="1001"/>
        </w:numPr>
        <w:pStyle w:val="Compact"/>
      </w:pPr>
      <w:r>
        <w:rPr>
          <w:bCs/>
          <w:b/>
        </w:rPr>
        <w:t xml:space="preserve">Objective 2:</w:t>
      </w:r>
      <w:r>
        <w:t xml:space="preserve"> </w:t>
      </w:r>
      <w:r>
        <w:t xml:space="preserve">Analyze the financial sustainability of small animal practices in different Sydney suburbs through surveys of Veterinarian clinic owners and practice managers.</w:t>
      </w:r>
    </w:p>
    <w:p>
      <w:pPr>
        <w:numPr>
          <w:ilvl w:val="0"/>
          <w:numId w:val="1001"/>
        </w:numPr>
        <w:pStyle w:val="Compact"/>
      </w:pPr>
      <w:r>
        <w:rPr>
          <w:bCs/>
          <w:b/>
        </w:rPr>
        <w:t xml:space="preserve">Objective 3:</w:t>
      </w:r>
      <w:r>
        <w:t xml:space="preserve"> </w:t>
      </w:r>
      <w:r>
        <w:t xml:space="preserve">Assess the capacity and coordination needs for wildlife veterinary care within Sydney, particularly in response to climate-driven habitat loss and urban encroachment.</w:t>
      </w:r>
    </w:p>
    <w:p>
      <w:pPr>
        <w:numPr>
          <w:ilvl w:val="0"/>
          <w:numId w:val="1001"/>
        </w:numPr>
        <w:pStyle w:val="Compact"/>
      </w:pPr>
      <w:r>
        <w:rPr>
          <w:bCs/>
          <w:b/>
        </w:rPr>
        <w:t xml:space="preserve">Objective 4:</w:t>
      </w:r>
      <w:r>
        <w:t xml:space="preserve"> </w:t>
      </w:r>
      <w:r>
        <w:t xml:space="preserve">Develop a model for integrating One Health principles into routine Sydney veterinary practice, focusing on zoonotic disease surveillance and community education.</w:t>
      </w:r>
    </w:p>
    <w:bookmarkEnd w:id="23"/>
    <w:bookmarkStart w:id="24" w:name="X8cc1c61b8a8ae4872db01ad44a8da6377e86b13"/>
    <w:p>
      <w:pPr>
        <w:pStyle w:val="Heading2"/>
      </w:pPr>
      <w:r>
        <w:t xml:space="preserve">5. Methodology: A Mixed-Methods Approach Tailored for Australia Sydney</w:t>
      </w:r>
    </w:p>
    <w:p>
      <w:pPr>
        <w:pStyle w:val="FirstParagraph"/>
      </w:pPr>
      <w:r>
        <w:t xml:space="preserve">To achieve these objectives, the research will employ a sequential mixed-methods design over 18 months:</w:t>
      </w:r>
    </w:p>
    <w:p>
      <w:pPr>
        <w:numPr>
          <w:ilvl w:val="0"/>
          <w:numId w:val="1002"/>
        </w:numPr>
        <w:pStyle w:val="Compact"/>
      </w:pPr>
      <w:r>
        <w:rPr>
          <w:bCs/>
          <w:b/>
        </w:rPr>
        <w:t xml:space="preserve">Phase 1 (Quantitative):</w:t>
      </w:r>
      <w:r>
        <w:t xml:space="preserve"> </w:t>
      </w:r>
      <w:r>
        <w:t xml:space="preserve">Analysis of anonymized data from the NSW Veterinary Surgeons Board and RSPCA Sydney reports to map clinic locations, service types, and patient volumes across Sydney postcodes. GIS mapping will identify access "deserts."</w:t>
      </w:r>
    </w:p>
    <w:p>
      <w:pPr>
        <w:numPr>
          <w:ilvl w:val="0"/>
          <w:numId w:val="1002"/>
        </w:numPr>
        <w:pStyle w:val="Compact"/>
      </w:pPr>
      <w:r>
        <w:rPr>
          <w:bCs/>
          <w:b/>
        </w:rPr>
        <w:t xml:space="preserve">Phase 2 (Qualitative):</w:t>
      </w:r>
      <w:r>
        <w:t xml:space="preserve"> </w:t>
      </w:r>
      <w:r>
        <w:t xml:space="preserve">Semi-structured interviews (n=30) with practicing Veterinarian owners/managers across diverse Sydney suburbs and focus groups (n=4, 6-8 participants each) with key stakeholders including NSW DPI wildlife officers, RSPCA Sydney staff, and community pet health advocates.</w:t>
      </w:r>
    </w:p>
    <w:p>
      <w:pPr>
        <w:numPr>
          <w:ilvl w:val="0"/>
          <w:numId w:val="1002"/>
        </w:numPr>
        <w:pStyle w:val="Compact"/>
      </w:pPr>
      <w:r>
        <w:rPr>
          <w:bCs/>
          <w:b/>
        </w:rPr>
        <w:t xml:space="preserve">Phase 3 (Policy Analysis &amp; Modeling):</w:t>
      </w:r>
      <w:r>
        <w:t xml:space="preserve"> </w:t>
      </w:r>
      <w:r>
        <w:t xml:space="preserve">Review of relevant NSW government policy documents (e.g., National Veterinary Education Strategy, Sydney Metropolitan Plan) and development of a prototype integrated One Health service delivery model for validation by the Australian Veterinary Association – Sydney Branch.</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producing three major outputs with direct impact on Australia Sydney:</w:t>
      </w:r>
    </w:p>
    <w:p>
      <w:pPr>
        <w:numPr>
          <w:ilvl w:val="0"/>
          <w:numId w:val="1003"/>
        </w:numPr>
        <w:pStyle w:val="Compact"/>
      </w:pPr>
      <w:r>
        <w:t xml:space="preserve">A detailed spatial accessibility report highlighting priority areas for new clinic establishment or mobile service deployment within Sydney.</w:t>
      </w:r>
    </w:p>
    <w:p>
      <w:pPr>
        <w:numPr>
          <w:ilvl w:val="0"/>
          <w:numId w:val="1003"/>
        </w:numPr>
        <w:pStyle w:val="Compact"/>
      </w:pPr>
      <w:r>
        <w:t xml:space="preserve">Practical financial viability guidelines for Veterinarian practice managers navigating Sydney's high-cost environment, potentially reducing business closures.</w:t>
      </w:r>
    </w:p>
    <w:p>
      <w:pPr>
        <w:numPr>
          <w:ilvl w:val="0"/>
          <w:numId w:val="1003"/>
        </w:numPr>
        <w:pStyle w:val="Compact"/>
      </w:pPr>
      <w:r>
        <w:t xml:space="preserve">A framework document for integrating wildlife veterinary care and One Health into the core operations of Sydney practices, endorsed by the Australian Veterinary Association and NSW government bodies. This will provide concrete pathways to strengthen the profession's role in safeguarding both animal welfare and human public health within Australia's most populous city.</w:t>
      </w:r>
    </w:p>
    <w:p>
      <w:pPr>
        <w:pStyle w:val="FirstParagraph"/>
      </w:pPr>
      <w:r>
        <w:t xml:space="preserve">The significance extends nationally; findings from this Sydney-focused study will offer a replicable model for addressing urban veterinary challenges in other major Australian cities like Melbourne and Brisbane, reinforcing the critical contribution of the Veterinarian to Australia's sustainable urban future. Furthermore, it directly supports national priorities outlined in the Australian Government's "National Veterinary Strategy" regarding workforce development and integrated health services.</w:t>
      </w:r>
    </w:p>
    <w:bookmarkEnd w:id="25"/>
    <w:bookmarkStart w:id="26" w:name="Xa455b47a1c0492908c958338e974e1f16b0f858"/>
    <w:p>
      <w:pPr>
        <w:pStyle w:val="Heading2"/>
      </w:pPr>
      <w:r>
        <w:t xml:space="preserve">7. Conclusion: A Vital Investment for Sydney’s Future</w:t>
      </w:r>
    </w:p>
    <w:p>
      <w:pPr>
        <w:pStyle w:val="FirstParagraph"/>
      </w:pPr>
      <w:r>
        <w:t xml:space="preserve">The veterinary profession is not merely a service industry within Australia Sydney; it is an indispensable pillar of community resilience, environmental stewardship, and public health security. This research is urgently needed to equip the Veterinarian with the evidence, tools, and policy advocacy capacity required to thrive amidst Sydney's rapid urbanization and ecological complexity. By focusing squarely on the unique challenges and opportunities within Australia Sydney, this Research Proposal positions itself as a vital catalyst for transforming veterinary service delivery in one of the world's most dynamic cities. Investing in this study is an investment in the health of Sydney's animals, its people, and its ecosystems – a cornerstone of a thriving Australian urban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Challenges and Innovations in Veterinary Practice within Australia Sydney Context</dc:title>
  <dc:creator/>
  <dc:language>en</dc:language>
  <cp:keywords/>
  <dcterms:created xsi:type="dcterms:W3CDTF">2026-07-23T08:07:24Z</dcterms:created>
  <dcterms:modified xsi:type="dcterms:W3CDTF">2026-07-23T08:07:24Z</dcterms:modified>
</cp:coreProperties>
</file>

<file path=docProps/custom.xml><?xml version="1.0" encoding="utf-8"?>
<Properties xmlns="http://schemas.openxmlformats.org/officeDocument/2006/custom-properties" xmlns:vt="http://schemas.openxmlformats.org/officeDocument/2006/docPropsVTypes"/>
</file>