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Urban</w:t>
      </w:r>
      <w:r>
        <w:t xml:space="preserve"> </w:t>
      </w:r>
      <w:r>
        <w:t xml:space="preserve">Settings</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Belgium</w:t>
      </w:r>
      <w:r>
        <w:t xml:space="preserve"> </w:t>
      </w:r>
      <w:r>
        <w:t xml:space="preserve">Brussels</w:t>
      </w:r>
    </w:p>
    <w:bookmarkStart w:id="33" w:name="X7f2ed26fb6fac9058cf96582991fc80e044d48c"/>
    <w:p>
      <w:pPr>
        <w:pStyle w:val="Heading1"/>
      </w:pPr>
      <w:r>
        <w:t xml:space="preserve">Research Proposal: Enhancing Comprehensive Veterinary Services in the Metropolitan Context of Belgium Brussels</w:t>
      </w:r>
    </w:p>
    <w:bookmarkStart w:id="20" w:name="introduction-and-background"/>
    <w:p>
      <w:pPr>
        <w:pStyle w:val="Heading2"/>
      </w:pPr>
      <w:r>
        <w:t xml:space="preserve">1. Introduction and Background</w:t>
      </w:r>
    </w:p>
    <w:p>
      <w:pPr>
        <w:pStyle w:val="FirstParagraph"/>
      </w:pPr>
      <w:r>
        <w:t xml:space="preserve">The urban landscape of Belgium Brussels presents unique challenges for veterinary medicine, demanding innovative approaches to animal healthcare. As the political and cultural heart of Europe, Brussels hosts over 450,000 pets within its metropolitan boundaries—a figure that continues to rise annually due to increasing pet ownership rates among its diverse population of 1.2 million residents. This growing demand places significant pressure on existing veterinary infrastructure, particularly in a city characterized by high-density housing, multinational communities with varying cultural attitudes toward animal welfare, and complex regulatory frameworks governed by both Belgian federal laws and EU directives. The current research proposal addresses a critical gap in evidence-based veterinary practice within this specific urban context.</w:t>
      </w:r>
    </w:p>
    <w:bookmarkEnd w:id="20"/>
    <w:bookmarkStart w:id="21" w:name="problem-statement"/>
    <w:p>
      <w:pPr>
        <w:pStyle w:val="Heading2"/>
      </w:pPr>
      <w:r>
        <w:t xml:space="preserve">2. Problem Statement</w:t>
      </w:r>
    </w:p>
    <w:p>
      <w:pPr>
        <w:pStyle w:val="FirstParagraph"/>
      </w:pPr>
      <w:r>
        <w:t xml:space="preserve">Despite Belgium's strong veterinary healthcare system, Brussels faces distinct challenges including: (a) uneven access to specialized care across districts, (b) language barriers affecting patient communication and treatment adherence among non-Dutch/French speakers, (c) rising cases of zoonotic diseases in densely populated areas, and (d) limited integration of preventive medicine into urban planning. These issues directly impact the quality of life for companion animals and public health outcomes. A targeted</w:t>
      </w:r>
      <w:r>
        <w:t xml:space="preserve"> </w:t>
      </w:r>
      <w:r>
        <w:rPr>
          <w:bCs/>
          <w:b/>
        </w:rPr>
        <w:t xml:space="preserve">Veterinarian</w:t>
      </w:r>
      <w:r>
        <w:t xml:space="preserve"> </w:t>
      </w:r>
      <w:r>
        <w:t xml:space="preserve">research initiative within Belgium Brussels is urgently needed to develop context-specific solutions that align with European best practices while respecting local socio-cultural dynamics.</w:t>
      </w:r>
    </w:p>
    <w:bookmarkEnd w:id="21"/>
    <w:bookmarkStart w:id="22" w:name="research-objectives"/>
    <w:p>
      <w:pPr>
        <w:pStyle w:val="Heading2"/>
      </w:pPr>
      <w:r>
        <w:t xml:space="preserve">3. Research Objectives</w:t>
      </w:r>
    </w:p>
    <w:p>
      <w:pPr>
        <w:pStyle w:val="FirstParagraph"/>
      </w:pPr>
      <w:r>
        <w:t xml:space="preserve">This comprehensive study aims to achieve the following objectives through a multi-phase methodology:</w:t>
      </w:r>
    </w:p>
    <w:p>
      <w:pPr>
        <w:numPr>
          <w:ilvl w:val="0"/>
          <w:numId w:val="1001"/>
        </w:numPr>
        <w:pStyle w:val="Compact"/>
      </w:pPr>
      <w:r>
        <w:t xml:space="preserve">To map current veterinary service accessibility across Brussels' 19 municipalities, identifying underserved neighborhoods using geospatial analysis.</w:t>
      </w:r>
    </w:p>
    <w:p>
      <w:pPr>
        <w:numPr>
          <w:ilvl w:val="0"/>
          <w:numId w:val="1001"/>
        </w:numPr>
        <w:pStyle w:val="Compact"/>
      </w:pPr>
      <w:r>
        <w:t xml:space="preserve">To evaluate communication barriers in multilingual veterinary consultations through patient and practitioner surveys (target: 500 clients, 30 clinics).</w:t>
      </w:r>
    </w:p>
    <w:p>
      <w:pPr>
        <w:numPr>
          <w:ilvl w:val="0"/>
          <w:numId w:val="1001"/>
        </w:numPr>
        <w:pStyle w:val="Compact"/>
      </w:pPr>
      <w:r>
        <w:t xml:space="preserve">To develop and test a prototype "Urban Pet Health Dashboard" integrating data from veterinary practices, public health authorities, and environmental sensors to predict disease outbreaks.</w:t>
      </w:r>
    </w:p>
    <w:p>
      <w:pPr>
        <w:numPr>
          <w:ilvl w:val="0"/>
          <w:numId w:val="1001"/>
        </w:numPr>
        <w:pStyle w:val="Compact"/>
      </w:pPr>
      <w:r>
        <w:t xml:space="preserve">To co-create policy recommendations for integrating veterinary services into Brussels' Smart City initiatives with the Department of Environment and Public Health.</w:t>
      </w:r>
    </w:p>
    <w:bookmarkEnd w:id="22"/>
    <w:bookmarkStart w:id="23" w:name="Xfa73ecc237a00a7b3790d2df80325220a31dbfe"/>
    <w:p>
      <w:pPr>
        <w:pStyle w:val="Heading2"/>
      </w:pPr>
      <w:r>
        <w:t xml:space="preserve">4. Literature Review: Contextualizing the Belgian Urban Veterinary Landscape</w:t>
      </w:r>
    </w:p>
    <w:p>
      <w:pPr>
        <w:pStyle w:val="FirstParagraph"/>
      </w:pPr>
      <w:r>
        <w:t xml:space="preserve">Existing research on veterinary medicine predominantly focuses on rural settings or national studies, with minimal attention to metropolitan contexts like Belgium Brussels. While the European Commission's 2019 "Animal Welfare in Urban Environments" report acknowledges challenges, it lacks actionable frameworks for city-level implementation. Belgian studies such as those from ULiège University (2021) document rising pet obesity rates in urban centers but overlook service accessibility dimensions. This proposal builds upon these foundations while addressing a critical void: the absence of localized veterinary research directly applicable to Brussels' unique geopolitical and demographic realities. The</w:t>
      </w:r>
      <w:r>
        <w:t xml:space="preserve"> </w:t>
      </w:r>
      <w:r>
        <w:rPr>
          <w:bCs/>
          <w:b/>
        </w:rPr>
        <w:t xml:space="preserve">Research Proposal</w:t>
      </w:r>
      <w:r>
        <w:t xml:space="preserve"> </w:t>
      </w:r>
      <w:r>
        <w:t xml:space="preserve">thus pioneers an evidence-based approach tailored to Belgium's capital city.</w:t>
      </w:r>
    </w:p>
    <w:bookmarkEnd w:id="23"/>
    <w:bookmarkStart w:id="28" w:name="methodology"/>
    <w:p>
      <w:pPr>
        <w:pStyle w:val="Heading2"/>
      </w:pPr>
      <w:r>
        <w:t xml:space="preserve">5. Methodology</w:t>
      </w:r>
    </w:p>
    <w:p>
      <w:pPr>
        <w:pStyle w:val="FirstParagraph"/>
      </w:pPr>
      <w:r>
        <w:t xml:space="preserve">The study employs a mixed-methods design over 18 months:</w:t>
      </w:r>
    </w:p>
    <w:bookmarkStart w:id="24" w:name="Xf184171a93bffdd5ac7c8003b3f58116cc477b3"/>
    <w:p>
      <w:pPr>
        <w:pStyle w:val="Heading3"/>
      </w:pPr>
      <w:r>
        <w:t xml:space="preserve">Phase 1: Quantitative Baseline Assessment (Months 1-4)</w:t>
      </w:r>
    </w:p>
    <w:p>
      <w:pPr>
        <w:numPr>
          <w:ilvl w:val="0"/>
          <w:numId w:val="1002"/>
        </w:numPr>
        <w:pStyle w:val="Compact"/>
      </w:pPr>
      <w:r>
        <w:t xml:space="preserve">Geospatial mapping of veterinary clinics against population density and pet ownership data from Brussels Regional Statistics Office.</w:t>
      </w:r>
    </w:p>
    <w:p>
      <w:pPr>
        <w:numPr>
          <w:ilvl w:val="0"/>
          <w:numId w:val="1002"/>
        </w:numPr>
        <w:pStyle w:val="Compact"/>
      </w:pPr>
      <w:r>
        <w:t xml:space="preserve">Analysis of electronic health records (anonymized) from 20+ practices to identify disease clusters and service gaps.</w:t>
      </w:r>
    </w:p>
    <w:bookmarkEnd w:id="24"/>
    <w:bookmarkStart w:id="25" w:name="X6b0c1be26dc97a44bc5202900ee4b863c439929"/>
    <w:p>
      <w:pPr>
        <w:pStyle w:val="Heading3"/>
      </w:pPr>
      <w:r>
        <w:t xml:space="preserve">Phase 2: Qualitative Insight Gathering (Months 5-9)</w:t>
      </w:r>
    </w:p>
    <w:p>
      <w:pPr>
        <w:numPr>
          <w:ilvl w:val="0"/>
          <w:numId w:val="1003"/>
        </w:numPr>
        <w:pStyle w:val="Compact"/>
      </w:pPr>
      <w:r>
        <w:t xml:space="preserve">Structured interviews with 15 veterinarians representing diverse practice types (private, public, mobile services).</w:t>
      </w:r>
    </w:p>
    <w:p>
      <w:pPr>
        <w:numPr>
          <w:ilvl w:val="0"/>
          <w:numId w:val="1003"/>
        </w:numPr>
        <w:pStyle w:val="Compact"/>
      </w:pPr>
      <w:r>
        <w:t xml:space="preserve">Focus groups with 6 language-specific communities (Dutch, French, English, Arabic, Polish) to assess communication needs.</w:t>
      </w:r>
    </w:p>
    <w:bookmarkEnd w:id="25"/>
    <w:bookmarkStart w:id="26" w:name="Xd23074a46babb79086ce8a84dc9b32fb8bed62c"/>
    <w:p>
      <w:pPr>
        <w:pStyle w:val="Heading3"/>
      </w:pPr>
      <w:r>
        <w:t xml:space="preserve">Phase 3: Solution Development &amp; Pilot Testing (Months 10-15)</w:t>
      </w:r>
    </w:p>
    <w:p>
      <w:pPr>
        <w:numPr>
          <w:ilvl w:val="0"/>
          <w:numId w:val="1004"/>
        </w:numPr>
        <w:pStyle w:val="Compact"/>
      </w:pPr>
      <w:r>
        <w:t xml:space="preserve">Collaborative design of the Urban Pet Health Dashboard with Brussels' Digital Innovation Center.</w:t>
      </w:r>
    </w:p>
    <w:p>
      <w:pPr>
        <w:numPr>
          <w:ilvl w:val="0"/>
          <w:numId w:val="1004"/>
        </w:numPr>
        <w:pStyle w:val="Compact"/>
      </w:pPr>
      <w:r>
        <w:t xml:space="preserve">Pilot implementation in two districts (Molenbeek and Uccle) measuring reduced consultation wait times and improved client satisfaction.</w:t>
      </w:r>
    </w:p>
    <w:bookmarkEnd w:id="26"/>
    <w:bookmarkStart w:id="27" w:name="phase-4-policy-integration-months-16-18"/>
    <w:p>
      <w:pPr>
        <w:pStyle w:val="Heading3"/>
      </w:pPr>
      <w:r>
        <w:t xml:space="preserve">Phase 4: Policy Integration (Months 16-18)</w:t>
      </w:r>
    </w:p>
    <w:p>
      <w:pPr>
        <w:numPr>
          <w:ilvl w:val="0"/>
          <w:numId w:val="1005"/>
        </w:numPr>
        <w:pStyle w:val="Compact"/>
      </w:pPr>
      <w:r>
        <w:t xml:space="preserve">Workshop with Brussels City Council, Vets in Belgium Association, and EU Animal Health Law experts to finalize recommendations.</w:t>
      </w:r>
    </w:p>
    <w:p>
      <w:pPr>
        <w:numPr>
          <w:ilvl w:val="0"/>
          <w:numId w:val="1005"/>
        </w:numPr>
        <w:pStyle w:val="Compact"/>
      </w:pPr>
      <w:r>
        <w:t xml:space="preserve">Development of a "Brussels Veterinary Accessibility Charter" for adoption by municipal authorities.</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will generate three transformative outcomes:</w:t>
      </w:r>
    </w:p>
    <w:p>
      <w:pPr>
        <w:numPr>
          <w:ilvl w:val="0"/>
          <w:numId w:val="1006"/>
        </w:numPr>
        <w:pStyle w:val="Compact"/>
      </w:pPr>
      <w:r>
        <w:rPr>
          <w:bCs/>
          <w:b/>
        </w:rPr>
        <w:t xml:space="preserve">Data-Driven Service Mapping:</w:t>
      </w:r>
      <w:r>
        <w:t xml:space="preserve"> </w:t>
      </w:r>
      <w:r>
        <w:t xml:space="preserve">A publicly accessible digital atlas identifying veterinary deserts across Belgium Brussels, directly informing municipal planning.</w:t>
      </w:r>
    </w:p>
    <w:p>
      <w:pPr>
        <w:numPr>
          <w:ilvl w:val="0"/>
          <w:numId w:val="1006"/>
        </w:numPr>
        <w:pStyle w:val="Compact"/>
      </w:pPr>
      <w:r>
        <w:rPr>
          <w:bCs/>
          <w:b/>
        </w:rPr>
        <w:t xml:space="preserve">Culturally Responsive Protocols:</w:t>
      </w:r>
      <w:r>
        <w:t xml:space="preserve"> </w:t>
      </w:r>
      <w:r>
        <w:t xml:space="preserve">Multilingual consultation toolkits validated through community co-design, improving treatment compliance for 15%+ of Brussels' non-native-speaking pet owners.</w:t>
      </w:r>
    </w:p>
    <w:p>
      <w:pPr>
        <w:numPr>
          <w:ilvl w:val="0"/>
          <w:numId w:val="1006"/>
        </w:numPr>
        <w:pStyle w:val="Compact"/>
      </w:pPr>
      <w:r>
        <w:rPr>
          <w:bCs/>
          <w:b/>
        </w:rPr>
        <w:t xml:space="preserve">Predictive Public Health Model:</w:t>
      </w:r>
      <w:r>
        <w:t xml:space="preserve"> </w:t>
      </w:r>
      <w:r>
        <w:t xml:space="preserve">The Urban Pet Health Dashboard, capable of forecasting zoonotic disease spikes (e.g., leptospirosis, rabies) by integrating climate data and veterinary reports—critical for protecting both animals and human populations in dense urban ecosystems.</w:t>
      </w:r>
    </w:p>
    <w:p>
      <w:pPr>
        <w:pStyle w:val="FirstParagraph"/>
      </w:pPr>
      <w:r>
        <w:t xml:space="preserve">The significance extends beyond Brussels: as Europe's capital city with a high degree of international engagement, this model offers transferable solutions for other EU capitals (e.g., London, Paris) facing similar urban veterinary challenges. The findings will directly support Belgium's National Veterinary Strategy 2025 and align with the EU One Health Action Plan.</w:t>
      </w:r>
    </w:p>
    <w:bookmarkEnd w:id="29"/>
    <w:bookmarkStart w:id="30" w:name="X3313f07e24da27a45963b49e09f1c3f5b7b449e"/>
    <w:p>
      <w:pPr>
        <w:pStyle w:val="Heading2"/>
      </w:pPr>
      <w:r>
        <w:t xml:space="preserve">7. Institutional Context: Why Belgium Brussels?</w:t>
      </w:r>
    </w:p>
    <w:p>
      <w:pPr>
        <w:pStyle w:val="FirstParagraph"/>
      </w:pPr>
      <w:r>
        <w:t xml:space="preserve">Brussels provides an optimal research environment due to its: (1) exceptional veterinary infrastructure including the Vets in Belgium headquarters, (2) dense concentration of veterinary universities (ULiège, KU Leuven), and (3) governance structure enabling rapid policy translation. The city’s commitment to "Sustainable Development Goals for Cities" creates a receptive ecosystem for this</w:t>
      </w:r>
      <w:r>
        <w:t xml:space="preserve"> </w:t>
      </w:r>
      <w:r>
        <w:rPr>
          <w:bCs/>
          <w:b/>
        </w:rPr>
        <w:t xml:space="preserve">Veterinarian</w:t>
      </w:r>
      <w:r>
        <w:t xml:space="preserve">-centric initiative. Moreover, the presence of 18 EU institutions in Brussels ensures research relevance to continental veterinary policy frameworks—making it the ideal proving ground for this</w:t>
      </w:r>
      <w:r>
        <w:t xml:space="preserve"> </w:t>
      </w:r>
      <w:r>
        <w:rPr>
          <w:bCs/>
          <w:b/>
        </w:rPr>
        <w:t xml:space="preserve">Research Proposal</w:t>
      </w:r>
      <w:r>
        <w:t xml:space="preserve">.</w:t>
      </w:r>
    </w:p>
    <w:bookmarkEnd w:id="30"/>
    <w:bookmarkStart w:id="31" w:name="Xc136c6b82b887a3a82d61ae37dd49197739a4cd"/>
    <w:p>
      <w:pPr>
        <w:pStyle w:val="Heading2"/>
      </w:pPr>
      <w:r>
        <w:t xml:space="preserve">8. Conclusion: A Vision for Brussels' Veterinary Future</w:t>
      </w:r>
    </w:p>
    <w:p>
      <w:pPr>
        <w:pStyle w:val="FirstParagraph"/>
      </w:pPr>
      <w:r>
        <w:t xml:space="preserve">This research represents a pivotal step toward reimagining veterinary care as an essential urban infrastructure element in Belgium Brussels. By centering the needs of animals, their owners, and public health within the city's daily rhythms, we propose not merely to study but to co-create a more resilient veterinary ecosystem. The proposed methodology ensures that every finding will directly inform actionable improvements—whether through technology adoption by individual</w:t>
      </w:r>
      <w:r>
        <w:t xml:space="preserve"> </w:t>
      </w:r>
      <w:r>
        <w:rPr>
          <w:bCs/>
          <w:b/>
        </w:rPr>
        <w:t xml:space="preserve">Veterinarian</w:t>
      </w:r>
      <w:r>
        <w:t xml:space="preserve"> </w:t>
      </w:r>
      <w:r>
        <w:t xml:space="preserve">practices or municipal policy reforms. In an era where animal welfare is increasingly recognized as a societal indicator of urban quality, this project positions Brussels as a global leader in harmonizing human, animal, and environmental health within metropolitan landscapes. We respectfully request funding to transform this</w:t>
      </w:r>
      <w:r>
        <w:t xml:space="preserve"> </w:t>
      </w:r>
      <w:r>
        <w:rPr>
          <w:bCs/>
          <w:b/>
        </w:rPr>
        <w:t xml:space="preserve">Research Proposal</w:t>
      </w:r>
      <w:r>
        <w:t xml:space="preserve"> </w:t>
      </w:r>
      <w:r>
        <w:t xml:space="preserve">into tangible progress for the animals and communities of Belgium Brussels.</w:t>
      </w:r>
    </w:p>
    <w:bookmarkEnd w:id="31"/>
    <w:bookmarkStart w:id="32" w:name="word-count-852"/>
    <w:p>
      <w:pPr>
        <w:pStyle w:val="Heading2"/>
      </w:pPr>
      <w: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Care in Urban Settings - A Focus on Belgium Brussels</dc:title>
  <dc:creator/>
  <dc:language>en</dc:language>
  <cp:keywords/>
  <dcterms:created xsi:type="dcterms:W3CDTF">2026-09-27T06:09:48Z</dcterms:created>
  <dcterms:modified xsi:type="dcterms:W3CDTF">2026-09-27T06:09:48Z</dcterms:modified>
</cp:coreProperties>
</file>

<file path=docProps/custom.xml><?xml version="1.0" encoding="utf-8"?>
<Properties xmlns="http://schemas.openxmlformats.org/officeDocument/2006/custom-properties" xmlns:vt="http://schemas.openxmlformats.org/officeDocument/2006/docPropsVTypes"/>
</file>