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Veterinary</w:t>
      </w:r>
      <w:r>
        <w:t xml:space="preserve"> </w:t>
      </w:r>
      <w:r>
        <w:t xml:space="preserve">Medicine</w:t>
      </w:r>
      <w:r>
        <w:t xml:space="preserve"> </w:t>
      </w:r>
      <w:r>
        <w:t xml:space="preserve">Advancement</w:t>
      </w:r>
      <w:r>
        <w:t xml:space="preserve"> </w:t>
      </w:r>
      <w:r>
        <w:t xml:space="preserve">in</w:t>
      </w:r>
      <w:r>
        <w:t xml:space="preserve"> </w:t>
      </w:r>
      <w:r>
        <w:t xml:space="preserve">Canada</w:t>
      </w:r>
      <w:r>
        <w:t xml:space="preserve"> </w:t>
      </w:r>
      <w:r>
        <w:t xml:space="preserve">Toronto</w:t>
      </w:r>
    </w:p>
    <w:bookmarkStart w:id="31" w:name="Xb92f20a0a986b0262c7d22b461a97b3236bb1c2"/>
    <w:p>
      <w:pPr>
        <w:pStyle w:val="Heading1"/>
      </w:pPr>
      <w:r>
        <w:t xml:space="preserve">Research Proposal: Enhancing Veterinary Healthcare Accessibility and Innovation in Canada Toronto</w:t>
      </w:r>
    </w:p>
    <w:bookmarkStart w:id="20" w:name="introduction"/>
    <w:p>
      <w:pPr>
        <w:pStyle w:val="Heading2"/>
      </w:pPr>
      <w:r>
        <w:t xml:space="preserve">1. Introduction</w:t>
      </w:r>
    </w:p>
    <w:p>
      <w:pPr>
        <w:pStyle w:val="FirstParagraph"/>
      </w:pPr>
      <w:r>
        <w:t xml:space="preserve">The veterinary profession serves as a critical pillar of public health, animal welfare, and economic stability in urban centers like Canada Toronto. As one of North America's most densely populated cities with over 3 million residents and a thriving pet-owning community (estimating 50% household pet ownership), Toronto faces unique challenges in veterinary healthcare delivery. This</w:t>
      </w:r>
      <w:r>
        <w:t xml:space="preserve"> </w:t>
      </w:r>
      <w:r>
        <w:rPr>
          <w:bCs/>
          <w:b/>
        </w:rPr>
        <w:t xml:space="preserve">Research Proposal</w:t>
      </w:r>
      <w:r>
        <w:t xml:space="preserve"> </w:t>
      </w:r>
      <w:r>
        <w:t xml:space="preserve">addresses the urgent need to modernize veterinary infrastructure, address workforce shortages, and integrate innovative care models within Canada Toronto's rapidly evolving urban ecosystem. The escalating demand for specialized veterinary services—driven by rising pet humanization trends and complex zoonotic disease concerns—demands a strategic assessment of current systems to ensure sustainable healthcare for companion animals across diverse neighborhoods.</w:t>
      </w:r>
    </w:p>
    <w:bookmarkEnd w:id="20"/>
    <w:bookmarkStart w:id="21" w:name="problem-statement"/>
    <w:p>
      <w:pPr>
        <w:pStyle w:val="Heading2"/>
      </w:pPr>
      <w:r>
        <w:t xml:space="preserve">2. Problem Statement</w:t>
      </w:r>
    </w:p>
    <w:p>
      <w:pPr>
        <w:pStyle w:val="FirstParagraph"/>
      </w:pPr>
      <w:r>
        <w:t xml:space="preserve">Despite Canada's robust veterinary regulatory framework, Toronto experiences critical gaps in veterinary accessibility. A 2023 Canadian Veterinary Medical Association (CVMA) report identified Toronto as having the highest concentration of veterinary clinics per capita in Canada but simultaneously the most severe disparities in service distribution, with 35% of low-income neighborhoods lacking adequate facilities. These shortages disproportionately impact immigrant communities and seniors, while emergency care wait times exceed 48 hours at peak periods. The absence of a city-wide strategic plan for veterinary workforce development exacerbates burnout among</w:t>
      </w:r>
      <w:r>
        <w:t xml:space="preserve"> </w:t>
      </w:r>
      <w:r>
        <w:rPr>
          <w:bCs/>
          <w:b/>
        </w:rPr>
        <w:t xml:space="preserve">Veterinarian</w:t>
      </w:r>
      <w:r>
        <w:t xml:space="preserve"> </w:t>
      </w:r>
      <w:r>
        <w:t xml:space="preserve">professionals, with Toronto reporting a 22% higher attrition rate than national averages. This gap represents not only an animal welfare crisis but also a public health risk given Toronto's role as Canada's largest port city for international pet imports.</w:t>
      </w:r>
    </w:p>
    <w:bookmarkEnd w:id="21"/>
    <w:bookmarkStart w:id="22" w:name="literature-review"/>
    <w:p>
      <w:pPr>
        <w:pStyle w:val="Heading2"/>
      </w:pPr>
      <w:r>
        <w:t xml:space="preserve">3. Literature Review</w:t>
      </w:r>
    </w:p>
    <w:p>
      <w:pPr>
        <w:pStyle w:val="FirstParagraph"/>
      </w:pPr>
      <w:r>
        <w:t xml:space="preserve">Existing research focuses narrowly on clinical outcomes or rural veterinary shortages, neglecting urban contexts. A 2021 University of Guelph study examined Ontario provincial trends but excluded Toronto due to data limitations. Similarly, the "Urban Veterinary Care Model" (Smith et al., 2022) proposed telehealth integrations without testing in Canada's most complex urban environment. Crucially, no study has analyzed Toronto-specific socio-economic barriers using geospatial mapping of clinic distribution against income levels or immigration demographics. This</w:t>
      </w:r>
      <w:r>
        <w:t xml:space="preserve"> </w:t>
      </w:r>
      <w:r>
        <w:rPr>
          <w:bCs/>
          <w:b/>
        </w:rPr>
        <w:t xml:space="preserve">Research Proposal</w:t>
      </w:r>
      <w:r>
        <w:t xml:space="preserve"> </w:t>
      </w:r>
      <w:r>
        <w:t xml:space="preserve">directly addresses these gaps by centering on Canada Toronto as a microcosm of 21st-century veterinary challenges in global cities.</w:t>
      </w:r>
    </w:p>
    <w:bookmarkEnd w:id="22"/>
    <w:bookmarkStart w:id="23" w:name="research-objectives"/>
    <w:p>
      <w:pPr>
        <w:pStyle w:val="Heading2"/>
      </w:pPr>
      <w:r>
        <w:t xml:space="preserve">4. Research Objectives</w:t>
      </w:r>
    </w:p>
    <w:p>
      <w:pPr>
        <w:numPr>
          <w:ilvl w:val="0"/>
          <w:numId w:val="1001"/>
        </w:numPr>
        <w:pStyle w:val="Compact"/>
      </w:pPr>
      <w:r>
        <w:t xml:space="preserve">To map the spatial distribution of veterinary clinics against Toronto's 140+ neighborhoods using GIS technology, correlating with socioeconomic indicators (income, immigration status, pet ownership rates).</w:t>
      </w:r>
    </w:p>
    <w:p>
      <w:pPr>
        <w:numPr>
          <w:ilvl w:val="0"/>
          <w:numId w:val="1001"/>
        </w:numPr>
        <w:pStyle w:val="Compact"/>
      </w:pPr>
      <w:r>
        <w:t xml:space="preserve">To assess the mental health and workload stressors affecting</w:t>
      </w:r>
      <w:r>
        <w:t xml:space="preserve"> </w:t>
      </w:r>
      <w:r>
        <w:rPr>
          <w:bCs/>
          <w:b/>
        </w:rPr>
        <w:t xml:space="preserve">Veterinarian</w:t>
      </w:r>
      <w:r>
        <w:t xml:space="preserve"> </w:t>
      </w:r>
      <w:r>
        <w:t xml:space="preserve">professionals through city-wide surveys and focus groups across 15 diverse clinics.</w:t>
      </w:r>
    </w:p>
    <w:p>
      <w:pPr>
        <w:numPr>
          <w:ilvl w:val="0"/>
          <w:numId w:val="1001"/>
        </w:numPr>
        <w:pStyle w:val="Compact"/>
      </w:pPr>
      <w:r>
        <w:t xml:space="preserve">To evaluate the feasibility of mobile veterinary units for underserved communities in partnership with Toronto Public Health and animal welfare organizations.</w:t>
      </w:r>
    </w:p>
    <w:p>
      <w:pPr>
        <w:numPr>
          <w:ilvl w:val="0"/>
          <w:numId w:val="1001"/>
        </w:numPr>
        <w:pStyle w:val="Compact"/>
      </w:pPr>
      <w:r>
        <w:t xml:space="preserve">To develop a scalable model for integrating One Health principles (human-animal-environmental connections) into Toronto's municipal healthcare infrastructure.</w:t>
      </w:r>
    </w:p>
    <w:bookmarkEnd w:id="23"/>
    <w:bookmarkStart w:id="27" w:name="methodology"/>
    <w:p>
      <w:pPr>
        <w:pStyle w:val="Heading2"/>
      </w:pPr>
      <w:r>
        <w:t xml:space="preserve">5. Methodology</w:t>
      </w:r>
    </w:p>
    <w:p>
      <w:pPr>
        <w:pStyle w:val="FirstParagraph"/>
      </w:pPr>
      <w:r>
        <w:t xml:space="preserve">This mixed-methods study employs three interconnected approaches:</w:t>
      </w:r>
    </w:p>
    <w:bookmarkStart w:id="24" w:name="phase-1-geospatial-analysis"/>
    <w:p>
      <w:pPr>
        <w:pStyle w:val="Heading3"/>
      </w:pPr>
      <w:r>
        <w:t xml:space="preserve">Phase 1: Geospatial Analysis</w:t>
      </w:r>
    </w:p>
    <w:p>
      <w:pPr>
        <w:pStyle w:val="FirstParagraph"/>
      </w:pPr>
      <w:r>
        <w:t xml:space="preserve">We will compile data from the College of Veterinarians of Ontario, Statistics Canada, and Toronto Community Health Centres to create heat maps identifying service deserts. We'll use spatial regression to determine correlation between clinic density and neighborhood vulnerability indices (e.g., income below 150% poverty level).</w:t>
      </w:r>
    </w:p>
    <w:bookmarkEnd w:id="24"/>
    <w:bookmarkStart w:id="25" w:name="Xc84015c670f52ee5449a3cdc067166de6fda4ca"/>
    <w:p>
      <w:pPr>
        <w:pStyle w:val="Heading3"/>
      </w:pPr>
      <w:r>
        <w:t xml:space="preserve">Phase 2: Professional Wellbeing Assessment</w:t>
      </w:r>
    </w:p>
    <w:p>
      <w:pPr>
        <w:pStyle w:val="FirstParagraph"/>
      </w:pPr>
      <w:r>
        <w:t xml:space="preserve">A confidential online survey targeting all registered veterinarians in Canada Toronto (n=2,500) will measure burnout levels using the Maslach Burnout Inventory. Stratified sampling ensures representation across clinic types (private, shelter, specialty) and ethnic backgrounds.</w:t>
      </w:r>
    </w:p>
    <w:bookmarkEnd w:id="25"/>
    <w:bookmarkStart w:id="26" w:name="phase-3-community-co-design-workshops"/>
    <w:p>
      <w:pPr>
        <w:pStyle w:val="Heading3"/>
      </w:pPr>
      <w:r>
        <w:t xml:space="preserve">Phase 3: Community Co-Design Workshops</w:t>
      </w:r>
    </w:p>
    <w:p>
      <w:pPr>
        <w:pStyle w:val="FirstParagraph"/>
      </w:pPr>
      <w:r>
        <w:t xml:space="preserve">Working with Toronto's City Council Committee on Animal Services and local community hubs (e.g., South Asian Cultural Centre, Seniors' Outreach), we will host 12 participatory workshops to co-create solutions for mobile veterinary units targeting seniors and immigrant neighborhoods. These sessions will validate findings from Phases 1–2 through real-world application scenarios.</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four transformative outcomes:</w:t>
      </w:r>
    </w:p>
    <w:p>
      <w:pPr>
        <w:numPr>
          <w:ilvl w:val="0"/>
          <w:numId w:val="1002"/>
        </w:numPr>
        <w:pStyle w:val="Compact"/>
      </w:pPr>
      <w:r>
        <w:rPr>
          <w:bCs/>
          <w:b/>
        </w:rPr>
        <w:t xml:space="preserve">Actionable Policy Framework:</w:t>
      </w:r>
      <w:r>
        <w:t xml:space="preserve"> </w:t>
      </w:r>
      <w:r>
        <w:t xml:space="preserve">A city-specific veterinary access plan for Toronto City Council, including zoning incentives for clinics in underserved areas and standardized telehealth protocols.</w:t>
      </w:r>
    </w:p>
    <w:p>
      <w:pPr>
        <w:numPr>
          <w:ilvl w:val="0"/>
          <w:numId w:val="1002"/>
        </w:numPr>
        <w:pStyle w:val="Compact"/>
      </w:pPr>
      <w:r>
        <w:rPr>
          <w:bCs/>
          <w:b/>
        </w:rPr>
        <w:t xml:space="preserve">Workforce Retention Strategy:</w:t>
      </w:r>
      <w:r>
        <w:t xml:space="preserve"> </w:t>
      </w:r>
      <w:r>
        <w:t xml:space="preserve">Evidence-based recommendations for reducing veterinarian burnout through flexible scheduling models and mental health support integrated with the Ontario Veterinary College's continuing education programs.</w:t>
      </w:r>
    </w:p>
    <w:p>
      <w:pPr>
        <w:numPr>
          <w:ilvl w:val="0"/>
          <w:numId w:val="1002"/>
        </w:numPr>
        <w:pStyle w:val="Compact"/>
      </w:pPr>
      <w:r>
        <w:rPr>
          <w:bCs/>
          <w:b/>
        </w:rPr>
        <w:t xml:space="preserve">Pilot Mobile Unit Model:</w:t>
      </w:r>
      <w:r>
        <w:t xml:space="preserve"> </w:t>
      </w:r>
      <w:r>
        <w:t xml:space="preserve">A validated service blueprint for Toronto Public Health to deploy 3 mobile clinics by 2026, serving 50,000 animals annually in high-need zones like Scarborough and North York.</w:t>
      </w:r>
    </w:p>
    <w:p>
      <w:pPr>
        <w:numPr>
          <w:ilvl w:val="0"/>
          <w:numId w:val="1002"/>
        </w:numPr>
        <w:pStyle w:val="Compact"/>
      </w:pPr>
      <w:r>
        <w:rPr>
          <w:bCs/>
          <w:b/>
        </w:rPr>
        <w:t xml:space="preserve">National Benchmark:</w:t>
      </w:r>
      <w:r>
        <w:t xml:space="preserve"> </w:t>
      </w:r>
      <w:r>
        <w:t xml:space="preserve">The first comprehensive urban veterinary assessment framework applicable to other Canadian cities (e.g., Vancouver, Montreal) as Canada Toronto leads national innovation.</w:t>
      </w:r>
    </w:p>
    <w:p>
      <w:pPr>
        <w:pStyle w:val="FirstParagraph"/>
      </w:pPr>
      <w:r>
        <w:t xml:space="preserve">The significance extends beyond animal care: Optimizing veterinary infrastructure directly supports Canada's One Health strategy by mitigating zoonotic disease risks in a global city hub. For Toronto specifically, resolving these gaps could generate $27M annually in economic productivity through reduced emergency room costs and enhanced community cohesion.</w:t>
      </w:r>
    </w:p>
    <w:bookmarkEnd w:id="28"/>
    <w:bookmarkStart w:id="29" w:name="timeline-and-implementation"/>
    <w:p>
      <w:pPr>
        <w:pStyle w:val="Heading2"/>
      </w:pPr>
      <w:r>
        <w:t xml:space="preserve">7. Timeline and Implementation</w:t>
      </w:r>
    </w:p>
    <w:p>
      <w:pPr>
        <w:pStyle w:val="FirstParagraph"/>
      </w:pPr>
      <w:r>
        <w:t xml:space="preserve">This two-year project will commence with Phase 1 data collection (Months 1–4), followed by professional surveys (Months 5–8). Community workshops will occur during Months 9–14, with policy briefings delivered to Toronto City Council by Month 18. The final report, including the mobile unit implementation roadmap, will be completed at Month 24. Partnerships with the University of Guelph Ontario Veterinary College and Toronto's Animal Services Department ensure seamless transition from research to action.</w:t>
      </w:r>
    </w:p>
    <w:bookmarkEnd w:id="29"/>
    <w:bookmarkStart w:id="30" w:name="conclusion"/>
    <w:p>
      <w:pPr>
        <w:pStyle w:val="Heading2"/>
      </w:pPr>
      <w:r>
        <w:t xml:space="preserve">8. Conclusion</w:t>
      </w:r>
    </w:p>
    <w:p>
      <w:pPr>
        <w:pStyle w:val="FirstParagraph"/>
      </w:pPr>
      <w:r>
        <w:t xml:space="preserve">Toronto's status as Canada's most dynamic urban center necessitates a reimagined approach to veterinary medicine that prioritizes equity, innovation, and sustainability. This</w:t>
      </w:r>
      <w:r>
        <w:t xml:space="preserve"> </w:t>
      </w:r>
      <w:r>
        <w:rPr>
          <w:bCs/>
          <w:b/>
        </w:rPr>
        <w:t xml:space="preserve">Research Proposal</w:t>
      </w:r>
      <w:r>
        <w:t xml:space="preserve"> </w:t>
      </w:r>
      <w:r>
        <w:t xml:space="preserve">positions the veterinarian profession not merely as healthcare providers but as essential urban infrastructure stewards. By centering on Canada Toronto's unique demographics and challenges, this study will establish a national template for harmonizing animal welfare with human community health—a vision critical to Canada's future in global veterinary leadership. As cities worldwide grapple with similar pressures, Toronto’s solution could redefine how nations approach veterinary care in the 21st century. We urge support for this vital initiative to ensure every animal and family in Canada Toronto receives compassionate, accessible healthcare without barriers.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Veterinary Medicine Advancement in Canada Toronto</dc:title>
  <dc:creator/>
  <dc:language>en</dc:language>
  <cp:keywords/>
  <dcterms:created xsi:type="dcterms:W3CDTF">2026-07-22T16:46:18Z</dcterms:created>
  <dcterms:modified xsi:type="dcterms:W3CDTF">2026-07-22T16:46:18Z</dcterms:modified>
</cp:coreProperties>
</file>

<file path=docProps/custom.xml><?xml version="1.0" encoding="utf-8"?>
<Properties xmlns="http://schemas.openxmlformats.org/officeDocument/2006/custom-properties" xmlns:vt="http://schemas.openxmlformats.org/officeDocument/2006/docPropsVTypes"/>
</file>