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Veterinary</w:t>
      </w:r>
      <w:r>
        <w:t xml:space="preserve"> </w:t>
      </w:r>
      <w:r>
        <w:t xml:space="preserve">Service</w:t>
      </w:r>
      <w:r>
        <w:t xml:space="preserve"> </w:t>
      </w:r>
      <w:r>
        <w:t xml:space="preserve">Accessibility</w:t>
      </w:r>
      <w:r>
        <w:t xml:space="preserve"> </w:t>
      </w:r>
      <w:r>
        <w:t xml:space="preserve">and</w:t>
      </w:r>
      <w:r>
        <w:t xml:space="preserve"> </w:t>
      </w:r>
      <w:r>
        <w:t xml:space="preserve">Professional</w:t>
      </w:r>
      <w:r>
        <w:t xml:space="preserve"> </w:t>
      </w:r>
      <w:r>
        <w:t xml:space="preserve">Well-being</w:t>
      </w:r>
      <w:r>
        <w:t xml:space="preserve"> </w:t>
      </w:r>
      <w:r>
        <w:t xml:space="preserve">in</w:t>
      </w:r>
      <w:r>
        <w:t xml:space="preserve"> </w:t>
      </w:r>
      <w:r>
        <w:t xml:space="preserve">Santiago</w:t>
      </w:r>
      <w:r>
        <w:t xml:space="preserve"> </w:t>
      </w:r>
      <w:r>
        <w:t xml:space="preserve">de</w:t>
      </w:r>
      <w:r>
        <w:t xml:space="preserve"> </w:t>
      </w:r>
      <w:r>
        <w:t xml:space="preserve">Chile</w:t>
      </w:r>
    </w:p>
    <w:bookmarkStart w:id="27" w:name="X907f91fc276c9ce04ebcd0182e9176bd4cad269"/>
    <w:p>
      <w:pPr>
        <w:pStyle w:val="Heading1"/>
      </w:pPr>
      <w:r>
        <w:t xml:space="preserve">Research Proposal: Evaluating Veterinary Service Accessibility, Professional Challenges, and Community Impact in Santiago de Chile</w:t>
      </w:r>
    </w:p>
    <w:bookmarkStart w:id="20" w:name="X35126557ca899a4089c9cd5853d6345d98e2969"/>
    <w:p>
      <w:pPr>
        <w:pStyle w:val="Heading2"/>
      </w:pPr>
      <w:r>
        <w:t xml:space="preserve">Introduction: The Critical Role of the Veterinarian in Modern Urban Societies</w:t>
      </w:r>
    </w:p>
    <w:p>
      <w:pPr>
        <w:pStyle w:val="FirstParagraph"/>
      </w:pPr>
      <w:r>
        <w:t xml:space="preserve">In the dynamic metropolis of Santiago de Chile, the role of the veterinarian has evolved from solely addressing animal health to becoming a cornerstone of public health, animal welfare, and urban sustainability. With Santiago's population exceeding 7 million residents and a rapidly growing pet-owning demographic (estimated at over 35% household ownership), demand for veterinary services has surged. However, this growth exposes significant gaps in accessibility, professional capacity, and equitable service delivery across diverse neighborhoods of Chile Santiago. This</w:t>
      </w:r>
      <w:r>
        <w:t xml:space="preserve"> </w:t>
      </w:r>
      <w:r>
        <w:rPr>
          <w:bCs/>
          <w:b/>
        </w:rPr>
        <w:t xml:space="preserve">Research Proposal</w:t>
      </w:r>
      <w:r>
        <w:t xml:space="preserve"> </w:t>
      </w:r>
      <w:r>
        <w:t xml:space="preserve">addresses the urgent need to understand and improve the landscape of veterinary care within Chile Santiago, focusing on both community needs and the well-being of veterinary professionals who form the backbone of this critical sector.</w:t>
      </w:r>
    </w:p>
    <w:bookmarkEnd w:id="20"/>
    <w:bookmarkStart w:id="21" w:name="Xa73144cb830e5b3bdebefcc61a241087bebcb62"/>
    <w:p>
      <w:pPr>
        <w:pStyle w:val="Heading2"/>
      </w:pPr>
      <w:r>
        <w:t xml:space="preserve">The Problem Statement: Disparities in Veterinary Care Across Santiago de Chile</w:t>
      </w:r>
    </w:p>
    <w:p>
      <w:pPr>
        <w:pStyle w:val="FirstParagraph"/>
      </w:pPr>
      <w:r>
        <w:t xml:space="preserve">Despite Santiago's status as a major economic and cultural hub in South America, significant disparities exist in veterinary service availability. Affluent districts like Las Condes or Vitacura boast numerous specialized clinics, while low-income areas such as Cerro Navia, Pudahuel, or Pedro Aguirre Cerda face severe shortages of accessible veterinary facilities. The current</w:t>
      </w:r>
      <w:r>
        <w:t xml:space="preserve"> </w:t>
      </w:r>
      <w:r>
        <w:rPr>
          <w:bCs/>
          <w:b/>
        </w:rPr>
        <w:t xml:space="preserve">Veterinarian</w:t>
      </w:r>
      <w:r>
        <w:t xml:space="preserve"> </w:t>
      </w:r>
      <w:r>
        <w:t xml:space="preserve">distribution does not align with population density, poverty levels, or animal welfare needs across Chile Santiago. Furthermore, the profession itself faces challenges including high burnout rates (reported at 45% in recent Chilean studies), limited mental health support, and financial pressures that compromise service quality. These issues are compounded by insufficient integration of veterinary services into Santiago's municipal public health strategies.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achieve three primary objectives within the context of Chile Santiago:</w:t>
      </w:r>
    </w:p>
    <w:p>
      <w:pPr>
        <w:numPr>
          <w:ilvl w:val="0"/>
          <w:numId w:val="1001"/>
        </w:numPr>
        <w:pStyle w:val="Compact"/>
      </w:pPr>
      <w:r>
        <w:rPr>
          <w:bCs/>
          <w:b/>
        </w:rPr>
        <w:t xml:space="preserve">Evaluate accessibility disparities:</w:t>
      </w:r>
      <w:r>
        <w:t xml:space="preserve"> </w:t>
      </w:r>
      <w:r>
        <w:t xml:space="preserve">Map veterinary service distribution across Santiago's 54 communes, correlating clinic density with socioeconomic indicators (income levels, population size, pet ownership rates) using GIS analysis.</w:t>
      </w:r>
    </w:p>
    <w:p>
      <w:pPr>
        <w:numPr>
          <w:ilvl w:val="0"/>
          <w:numId w:val="1001"/>
        </w:numPr>
        <w:pStyle w:val="Compact"/>
      </w:pPr>
      <w:r>
        <w:rPr>
          <w:bCs/>
          <w:b/>
        </w:rPr>
        <w:t xml:space="preserve">Analyze veterinarian professional challenges:</w:t>
      </w:r>
      <w:r>
        <w:t xml:space="preserve"> </w:t>
      </w:r>
      <w:r>
        <w:t xml:space="preserve">Conduct in-depth interviews and surveys with 150+ practicing veterinarians across diverse Santiago settings to assess workload, burnout triggers, income adequacy, and access to continuing education.</w:t>
      </w:r>
    </w:p>
    <w:p>
      <w:pPr>
        <w:numPr>
          <w:ilvl w:val="0"/>
          <w:numId w:val="1001"/>
        </w:numPr>
        <w:pStyle w:val="Compact"/>
      </w:pPr>
      <w:r>
        <w:rPr>
          <w:bCs/>
          <w:b/>
        </w:rPr>
        <w:t xml:space="preserve">Propose evidence-based policy interventions:</w:t>
      </w:r>
      <w:r>
        <w:t xml:space="preserve"> </w:t>
      </w:r>
      <w:r>
        <w:t xml:space="preserve">Develop a comprehensive framework for the Chilean Ministry of Health (Ministerio de Salud) and Santiago Municipalidad (Municipal Government) to enhance service equity, support veterinarian well-being, and integrate veterinary care into urban public health planning.</w:t>
      </w:r>
    </w:p>
    <w:bookmarkEnd w:id="22"/>
    <w:bookmarkStart w:id="23" w:name="X4ee1c1ddcc4999872ebcbaa07c391f069aa17fd"/>
    <w:p>
      <w:pPr>
        <w:pStyle w:val="Heading2"/>
      </w:pPr>
      <w:r>
        <w:t xml:space="preserve">Methodology: A Mixed-Methods Approach Tailored for Santiago</w:t>
      </w:r>
    </w:p>
    <w:p>
      <w:pPr>
        <w:pStyle w:val="FirstParagraph"/>
      </w:pPr>
      <w:r>
        <w:t xml:space="preserve">The research employs a rigorous mixed-methods design grounded in Chilean urban context:</w:t>
      </w:r>
    </w:p>
    <w:p>
      <w:pPr>
        <w:numPr>
          <w:ilvl w:val="0"/>
          <w:numId w:val="1002"/>
        </w:numPr>
        <w:pStyle w:val="Compact"/>
      </w:pPr>
      <w:r>
        <w:rPr>
          <w:bCs/>
          <w:b/>
        </w:rPr>
        <w:t xml:space="preserve">Quantitative Spatial Analysis:</w:t>
      </w:r>
      <w:r>
        <w:t xml:space="preserve"> </w:t>
      </w:r>
      <w:r>
        <w:t xml:space="preserve">Utilize official data from the National Statistics Institute (INE) and Chile's Veterinary Services (SENASA) to create accessibility heatmaps. We will calculate service-to-population ratios per commune and correlate with poverty indices from Santiago's municipal databases.</w:t>
      </w:r>
    </w:p>
    <w:p>
      <w:pPr>
        <w:numPr>
          <w:ilvl w:val="0"/>
          <w:numId w:val="1002"/>
        </w:numPr>
        <w:pStyle w:val="Compact"/>
      </w:pPr>
      <w:r>
        <w:rPr>
          <w:bCs/>
          <w:b/>
        </w:rPr>
        <w:t xml:space="preserve">Qualitative Fieldwork:</w:t>
      </w:r>
      <w:r>
        <w:t xml:space="preserve"> </w:t>
      </w:r>
      <w:r>
        <w:t xml:space="preserve">Conduct semi-structured interviews with 60 veterinarians across Santiago communes representing income tiers (low, middle, high) and practice types (private clinics, municipal shelters, mobile units). Focus on professional stressors and community impact.</w:t>
      </w:r>
    </w:p>
    <w:p>
      <w:pPr>
        <w:numPr>
          <w:ilvl w:val="0"/>
          <w:numId w:val="1002"/>
        </w:numPr>
        <w:pStyle w:val="Compact"/>
      </w:pPr>
      <w:r>
        <w:rPr>
          <w:bCs/>
          <w:b/>
        </w:rPr>
        <w:t xml:space="preserve">Community Surveys:</w:t>
      </w:r>
      <w:r>
        <w:t xml:space="preserve"> </w:t>
      </w:r>
      <w:r>
        <w:t xml:space="preserve">Administer anonymized surveys to 300 pet owners in selected communes to gauge unmet needs, financial barriers, and awareness of available services.</w:t>
      </w:r>
    </w:p>
    <w:p>
      <w:pPr>
        <w:numPr>
          <w:ilvl w:val="0"/>
          <w:numId w:val="1002"/>
        </w:numPr>
        <w:pStyle w:val="Compact"/>
      </w:pPr>
      <w:r>
        <w:rPr>
          <w:bCs/>
          <w:b/>
        </w:rPr>
        <w:t xml:space="preserve">Policy Analysis:</w:t>
      </w:r>
      <w:r>
        <w:t xml:space="preserve"> </w:t>
      </w:r>
      <w:r>
        <w:t xml:space="preserve">Review existing Chilean veterinary regulations (Ley 19.784), Santiago's Urban Development Plan (Plan de Desarrollo Urbano), and international best practices for integrating animal health into city planning.</w:t>
      </w:r>
    </w:p>
    <w:bookmarkEnd w:id="23"/>
    <w:bookmarkStart w:id="24" w:name="X1e11fbcd3f8b5149f5776d692626a13551e5a1d"/>
    <w:p>
      <w:pPr>
        <w:pStyle w:val="Heading2"/>
      </w:pPr>
      <w:r>
        <w:t xml:space="preserve">Significance: Why This Research is Vital for Chile Santiago</w:t>
      </w:r>
    </w:p>
    <w:p>
      <w:pPr>
        <w:pStyle w:val="FirstParagraph"/>
      </w:pPr>
      <w:r>
        <w:t xml:space="preserve">This</w:t>
      </w:r>
      <w:r>
        <w:t xml:space="preserve"> </w:t>
      </w:r>
      <w:r>
        <w:rPr>
          <w:bCs/>
          <w:b/>
        </w:rPr>
        <w:t xml:space="preserve">Research Proposal</w:t>
      </w:r>
      <w:r>
        <w:t xml:space="preserve"> </w:t>
      </w:r>
      <w:r>
        <w:t xml:space="preserve">directly addresses critical priorities for Santiago de Chile:</w:t>
      </w:r>
    </w:p>
    <w:p>
      <w:pPr>
        <w:numPr>
          <w:ilvl w:val="0"/>
          <w:numId w:val="1003"/>
        </w:numPr>
        <w:pStyle w:val="Compact"/>
      </w:pPr>
      <w:r>
        <w:rPr>
          <w:bCs/>
          <w:b/>
        </w:rPr>
        <w:t xml:space="preserve">Public Health Imperative:</w:t>
      </w:r>
      <w:r>
        <w:t xml:space="preserve"> </w:t>
      </w:r>
      <w:r>
        <w:t xml:space="preserve">Veterinary professionals are frontline defenders against zoonotic diseases (e.g., rabies, leptospirosis). Strengthening their capacity in Santiago is essential for community-wide disease prevention.</w:t>
      </w:r>
    </w:p>
    <w:p>
      <w:pPr>
        <w:numPr>
          <w:ilvl w:val="0"/>
          <w:numId w:val="1003"/>
        </w:numPr>
        <w:pStyle w:val="Compact"/>
      </w:pPr>
      <w:r>
        <w:rPr>
          <w:bCs/>
          <w:b/>
        </w:rPr>
        <w:t xml:space="preserve">Economic Impact:</w:t>
      </w:r>
      <w:r>
        <w:t xml:space="preserve"> </w:t>
      </w:r>
      <w:r>
        <w:t xml:space="preserve">The veterinary sector contributes significantly to Santiago's economy. Improving efficiency and accessibility can stimulate local business growth while reducing the hidden economic burden of preventable animal health crises.</w:t>
      </w:r>
    </w:p>
    <w:p>
      <w:pPr>
        <w:numPr>
          <w:ilvl w:val="0"/>
          <w:numId w:val="1003"/>
        </w:numPr>
        <w:pStyle w:val="Compact"/>
      </w:pPr>
      <w:r>
        <w:rPr>
          <w:bCs/>
          <w:b/>
        </w:rPr>
        <w:t xml:space="preserve">Social Equity:</w:t>
      </w:r>
      <w:r>
        <w:t xml:space="preserve"> </w:t>
      </w:r>
      <w:r>
        <w:t xml:space="preserve">Ensuring equitable veterinary access aligns with Chile’s National Development Plan 2030, which emphasizes "universal rights to health and dignity." This research provides actionable data for Santiago's municipal government to target under-served communities.</w:t>
      </w:r>
    </w:p>
    <w:p>
      <w:pPr>
        <w:numPr>
          <w:ilvl w:val="0"/>
          <w:numId w:val="1003"/>
        </w:numPr>
        <w:pStyle w:val="Compact"/>
      </w:pPr>
      <w:r>
        <w:rPr>
          <w:bCs/>
          <w:b/>
        </w:rPr>
        <w:t xml:space="preserve">Veterinarian Well-being as a Systemic Issue:</w:t>
      </w:r>
      <w:r>
        <w:t xml:space="preserve"> </w:t>
      </w:r>
      <w:r>
        <w:t xml:space="preserve">Supporting the mental and professional health of Chile Santiago's</w:t>
      </w:r>
      <w:r>
        <w:t xml:space="preserve"> </w:t>
      </w:r>
      <w:r>
        <w:rPr>
          <w:bCs/>
          <w:b/>
        </w:rPr>
        <w:t xml:space="preserve">Veterinarian</w:t>
      </w:r>
      <w:r>
        <w:t xml:space="preserve"> </w:t>
      </w:r>
      <w:r>
        <w:t xml:space="preserve">workforce is not merely ethical; it directly impacts service quality, retention rates, and the long-term sustainability of veterinary care across the city.</w:t>
      </w:r>
    </w:p>
    <w:bookmarkEnd w:id="24"/>
    <w:bookmarkStart w:id="25" w:name="Xb52d71fb46d78815b5d69fc71499f7ecac016f9"/>
    <w:p>
      <w:pPr>
        <w:pStyle w:val="Heading2"/>
      </w:pPr>
      <w:r>
        <w:t xml:space="preserve">Expected Outcomes and Implementation Plan</w:t>
      </w:r>
    </w:p>
    <w:p>
      <w:pPr>
        <w:pStyle w:val="FirstParagraph"/>
      </w:pPr>
      <w:r>
        <w:t xml:space="preserve">The research will produce a detailed report for Chile Santiago stakeholders, including:</w:t>
      </w:r>
    </w:p>
    <w:p>
      <w:pPr>
        <w:numPr>
          <w:ilvl w:val="0"/>
          <w:numId w:val="1004"/>
        </w:numPr>
        <w:pStyle w:val="Compact"/>
      </w:pPr>
      <w:r>
        <w:t xml:space="preserve">A publicly accessible interactive map of veterinary service gaps within Santiago.</w:t>
      </w:r>
    </w:p>
    <w:p>
      <w:pPr>
        <w:numPr>
          <w:ilvl w:val="0"/>
          <w:numId w:val="1004"/>
        </w:numPr>
        <w:pStyle w:val="Compact"/>
      </w:pPr>
      <w:r>
        <w:t xml:space="preserve">Policy briefs for the Ministry of Health and Municipalidad de Santiago outlining funding mechanisms for subsidized clinics in high-need communes.</w:t>
      </w:r>
    </w:p>
    <w:p>
      <w:pPr>
        <w:numPr>
          <w:ilvl w:val="0"/>
          <w:numId w:val="1004"/>
        </w:numPr>
        <w:pStyle w:val="Compact"/>
      </w:pPr>
      <w:r>
        <w:t xml:space="preserve">A comprehensive professional development toolkit addressing burnout prevention, specifically designed for veterinarians operating in Chilean urban settings.</w:t>
      </w:r>
    </w:p>
    <w:p>
      <w:pPr>
        <w:numPr>
          <w:ilvl w:val="0"/>
          <w:numId w:val="1004"/>
        </w:numPr>
        <w:pStyle w:val="Compact"/>
      </w:pPr>
      <w:r>
        <w:t xml:space="preserve">Recommendations for integrating veterinary public health into Santiago's existing "Healthy Cities" initiatives.</w:t>
      </w:r>
    </w:p>
    <w:p>
      <w:pPr>
        <w:pStyle w:val="FirstParagraph"/>
      </w:pPr>
      <w:r>
        <w:t xml:space="preserve">The proposed timeline spans 18 months: 6 months for data collection (including ethical approval from the Universidad de Chile's Research Committee), 6 months for analysis, and 6 months for policy development and stakeholder workshops. All findings will be shared via open-access platforms to maximize community impact across Chile Santiago.</w:t>
      </w:r>
    </w:p>
    <w:bookmarkEnd w:id="25"/>
    <w:bookmarkStart w:id="26" w:name="X7adc67947c586f94ec8572882b9998dc6a69851"/>
    <w:p>
      <w:pPr>
        <w:pStyle w:val="Heading2"/>
      </w:pPr>
      <w:r>
        <w:t xml:space="preserve">Conclusion: Building a Healthier Future for People and Animals in Santiago</w:t>
      </w:r>
    </w:p>
    <w:p>
      <w:pPr>
        <w:pStyle w:val="FirstParagraph"/>
      </w:pPr>
      <w:r>
        <w:t xml:space="preserve">This</w:t>
      </w:r>
      <w:r>
        <w:t xml:space="preserve"> </w:t>
      </w:r>
      <w:r>
        <w:rPr>
          <w:bCs/>
          <w:b/>
        </w:rPr>
        <w:t xml:space="preserve">Research Proposal</w:t>
      </w:r>
      <w:r>
        <w:t xml:space="preserve"> </w:t>
      </w:r>
      <w:r>
        <w:t xml:space="preserve">is not merely an academic exercise; it is a necessary step towards creating a more just, healthy, and sustainable urban environment for both people and animals in Chile Santiago. By centering the experiences of the veterinary professional while mapping community needs across diverse neighborhoods, we can move beyond fragmented solutions to develop integrated strategies that recognize the veterinarian as an indispensable asset in Santiago's social fabric. Investing in equitable veterinary care is an investment in public health security, economic resilience, and ethical urban living – principles deeply resonant with Chile Santiago's aspirations for a prosperous future. We request support to transform this vision into tangible action for the people and animals of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Veterinary Service Accessibility and Professional Well-being in Santiago de Chile</dc:title>
  <dc:creator/>
  <dc:language>en</dc:language>
  <cp:keywords/>
  <dcterms:created xsi:type="dcterms:W3CDTF">2026-07-23T13:20:55Z</dcterms:created>
  <dcterms:modified xsi:type="dcterms:W3CDTF">2026-07-23T13:20:55Z</dcterms:modified>
</cp:coreProperties>
</file>

<file path=docProps/custom.xml><?xml version="1.0" encoding="utf-8"?>
<Properties xmlns="http://schemas.openxmlformats.org/officeDocument/2006/custom-properties" xmlns:vt="http://schemas.openxmlformats.org/officeDocument/2006/docPropsVTypes"/>
</file>