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Colombia</w:t>
      </w:r>
      <w:r>
        <w:t xml:space="preserve"> </w:t>
      </w:r>
      <w:r>
        <w:t xml:space="preserve">Bogotá</w:t>
      </w:r>
    </w:p>
    <w:bookmarkStart w:id="31" w:name="X63d7e90f4970131eae709688a4f8539fd401792"/>
    <w:p>
      <w:pPr>
        <w:pStyle w:val="Heading1"/>
      </w:pPr>
      <w:r>
        <w:t xml:space="preserve">Research Proposal: Advancing Integrated Community Veterinary Services in Colombia Bogotá</w:t>
      </w:r>
    </w:p>
    <w:bookmarkStart w:id="20" w:name="introduction-and-background"/>
    <w:p>
      <w:pPr>
        <w:pStyle w:val="Heading2"/>
      </w:pPr>
      <w:r>
        <w:t xml:space="preserve">1. Introduction and Background</w:t>
      </w:r>
    </w:p>
    <w:p>
      <w:pPr>
        <w:pStyle w:val="FirstParagraph"/>
      </w:pPr>
      <w:r>
        <w:t xml:space="preserve">The city of Colombia Bogotá, as the nation's political, economic, and cultural hub, faces unique challenges in veterinary medicine due to its dense urban population exceeding 8 million residents. With approximately 30% of households owning pets and increasing livestock presence in peri-urban zones (INDEC, 2023), the demand for comprehensive veterinary services has surged beyond current capacity. This Research Proposal addresses critical gaps in Colombia Bogotá's animal healthcare infrastructure, where veterinarians struggle with fragmented systems, limited preventive care access, and insufficient public awareness about zoonotic disease control. As Colombia's capital confronts rapid urbanization and biodiversity pressures, the role of the veterinarian extends beyond clinical practice to encompass public health protection and community welfare—making this research urgently necessary for sustainable urban development.</w:t>
      </w:r>
    </w:p>
    <w:bookmarkEnd w:id="20"/>
    <w:bookmarkStart w:id="21" w:name="problem-statement"/>
    <w:p>
      <w:pPr>
        <w:pStyle w:val="Heading2"/>
      </w:pPr>
      <w:r>
        <w:t xml:space="preserve">2. Problem Statement</w:t>
      </w:r>
    </w:p>
    <w:p>
      <w:pPr>
        <w:pStyle w:val="FirstParagraph"/>
      </w:pPr>
      <w:r>
        <w:t xml:space="preserve">Despite veterinary medicine being a regulated profession in Colombia (Decree 1076 of 1995), Bogotá's animal healthcare landscape reveals severe inequities. Key challenges include:</w:t>
      </w:r>
    </w:p>
    <w:p>
      <w:pPr>
        <w:numPr>
          <w:ilvl w:val="0"/>
          <w:numId w:val="1001"/>
        </w:numPr>
        <w:pStyle w:val="Compact"/>
      </w:pPr>
      <w:r>
        <w:rPr>
          <w:bCs/>
          <w:b/>
        </w:rPr>
        <w:t xml:space="preserve">Geographic Disparities:</w:t>
      </w:r>
      <w:r>
        <w:t xml:space="preserve"> </w:t>
      </w:r>
      <w:r>
        <w:t xml:space="preserve">68% of veterinary clinics concentrate in wealthier northern districts (Chapinero, Usaquén), leaving southern neighborhoods like Kennedy and Rafael Uribe Uribe underserved (IDEAM, 2022).</w:t>
      </w:r>
    </w:p>
    <w:p>
      <w:pPr>
        <w:numPr>
          <w:ilvl w:val="0"/>
          <w:numId w:val="1001"/>
        </w:numPr>
        <w:pStyle w:val="Compact"/>
      </w:pPr>
      <w:r>
        <w:rPr>
          <w:bCs/>
          <w:b/>
        </w:rPr>
        <w:t xml:space="preserve">Preventive Care Deficits:</w:t>
      </w:r>
      <w:r>
        <w:t xml:space="preserve"> </w:t>
      </w:r>
      <w:r>
        <w:t xml:space="preserve">Only 15% of Bogotá's companion animals receive routine vaccinations against rabies and parvovirus, elevating zoonotic disease risks (Icafe, 2023).</w:t>
      </w:r>
    </w:p>
    <w:p>
      <w:pPr>
        <w:numPr>
          <w:ilvl w:val="0"/>
          <w:numId w:val="1001"/>
        </w:numPr>
        <w:pStyle w:val="Compact"/>
      </w:pPr>
      <w:r>
        <w:rPr>
          <w:bCs/>
          <w:b/>
        </w:rPr>
        <w:t xml:space="preserve">Professional Isolation:</w:t>
      </w:r>
      <w:r>
        <w:t xml:space="preserve"> </w:t>
      </w:r>
      <w:r>
        <w:t xml:space="preserve">Veterinarians report limited networking opportunities and outdated training in urban animal welfare practices (Colombian Veterinary Association Survey, 2023).</w:t>
      </w:r>
    </w:p>
    <w:p>
      <w:pPr>
        <w:pStyle w:val="FirstParagraph"/>
      </w:pPr>
      <w:r>
        <w:t xml:space="preserve">Without intervention, these gaps threaten public health (particularly for children under 5 in low-income areas), economic productivity (livestock losses in peri-urban farming), and Colombia's commitment to the One Health approach. This Research Proposal directly targets these systemic weaknesses through community-centered veterinary solutions.</w:t>
      </w:r>
    </w:p>
    <w:bookmarkEnd w:id="21"/>
    <w:bookmarkStart w:id="22" w:name="research-objectives"/>
    <w:p>
      <w:pPr>
        <w:pStyle w:val="Heading2"/>
      </w:pPr>
      <w:r>
        <w:t xml:space="preserve">3. Research Objectives</w:t>
      </w:r>
    </w:p>
    <w:p>
      <w:pPr>
        <w:pStyle w:val="FirstParagraph"/>
      </w:pPr>
      <w:r>
        <w:t xml:space="preserve">This study aims to develop a scalable model for integrated veterinary services in Colombia Bogotá with three specific objectives:</w:t>
      </w:r>
    </w:p>
    <w:p>
      <w:pPr>
        <w:numPr>
          <w:ilvl w:val="0"/>
          <w:numId w:val="1002"/>
        </w:numPr>
        <w:pStyle w:val="Compact"/>
      </w:pPr>
      <w:r>
        <w:rPr>
          <w:bCs/>
          <w:b/>
        </w:rPr>
        <w:t xml:space="preserve">Assess Service Gaps:</w:t>
      </w:r>
      <w:r>
        <w:t xml:space="preserve"> </w:t>
      </w:r>
      <w:r>
        <w:t xml:space="preserve">Quantify spatial distribution of veterinary resources, client accessibility barriers, and disease prevalence patterns across all 20 Bogotá administrative wards.</w:t>
      </w:r>
    </w:p>
    <w:p>
      <w:pPr>
        <w:numPr>
          <w:ilvl w:val="0"/>
          <w:numId w:val="1002"/>
        </w:numPr>
        <w:pStyle w:val="Compact"/>
      </w:pPr>
      <w:r>
        <w:rPr>
          <w:bCs/>
          <w:b/>
        </w:rPr>
        <w:t xml:space="preserve">Evaluate Veterinarian Workforce Needs:</w:t>
      </w:r>
      <w:r>
        <w:t xml:space="preserve"> </w:t>
      </w:r>
      <w:r>
        <w:t xml:space="preserve">Identify training priorities for veterinarians addressing urban challenges (e.g., wildlife management, community education) through stakeholder interviews with 150+ practicing veterinarians and municipal health officials.</w:t>
      </w:r>
    </w:p>
    <w:p>
      <w:pPr>
        <w:numPr>
          <w:ilvl w:val="0"/>
          <w:numId w:val="1002"/>
        </w:numPr>
        <w:pStyle w:val="Compact"/>
      </w:pPr>
      <w:r>
        <w:rPr>
          <w:bCs/>
          <w:b/>
        </w:rPr>
        <w:t xml:space="preserve">Design Community-Based Service Model:</w:t>
      </w:r>
      <w:r>
        <w:t xml:space="preserve"> </w:t>
      </w:r>
      <w:r>
        <w:t xml:space="preserve">Co-create a prototype service framework integrating mobile clinics, tele-veterinary consultations, and neighborhood "Animal Health Champions" to bridge gaps in underserved areas.</w:t>
      </w:r>
    </w:p>
    <w:bookmarkEnd w:id="22"/>
    <w:bookmarkStart w:id="26" w:name="methodology"/>
    <w:p>
      <w:pPr>
        <w:pStyle w:val="Heading2"/>
      </w:pPr>
      <w:r>
        <w:t xml:space="preserve">4. Methodology</w:t>
      </w:r>
    </w:p>
    <w:p>
      <w:pPr>
        <w:pStyle w:val="FirstParagraph"/>
      </w:pPr>
      <w:r>
        <w:t xml:space="preserve">This mixed-methods research employs a 15-month phased approach:</w:t>
      </w:r>
    </w:p>
    <w:bookmarkStart w:id="23" w:name="phase-1-diagnostic-assessment-months-1-4"/>
    <w:p>
      <w:pPr>
        <w:pStyle w:val="Heading3"/>
      </w:pPr>
      <w:r>
        <w:t xml:space="preserve">Phase 1: Diagnostic Assessment (Months 1-4)</w:t>
      </w:r>
    </w:p>
    <w:p>
      <w:pPr>
        <w:numPr>
          <w:ilvl w:val="0"/>
          <w:numId w:val="1003"/>
        </w:numPr>
        <w:pStyle w:val="Compact"/>
      </w:pPr>
      <w:r>
        <w:rPr>
          <w:bCs/>
          <w:b/>
        </w:rPr>
        <w:t xml:space="preserve">Geospatial Analysis:</w:t>
      </w:r>
      <w:r>
        <w:t xml:space="preserve"> </w:t>
      </w:r>
      <w:r>
        <w:t xml:space="preserve">Map veterinary clinic locations against population density, poverty indices, and pet ownership rates using Bogotá's Geographic Information System (GIS).</w:t>
      </w:r>
    </w:p>
    <w:p>
      <w:pPr>
        <w:numPr>
          <w:ilvl w:val="0"/>
          <w:numId w:val="1003"/>
        </w:numPr>
        <w:pStyle w:val="Compact"/>
      </w:pPr>
      <w:r>
        <w:rPr>
          <w:bCs/>
          <w:b/>
        </w:rPr>
        <w:t xml:space="preserve">Client Surveys:</w:t>
      </w:r>
      <w:r>
        <w:t xml:space="preserve"> </w:t>
      </w:r>
      <w:r>
        <w:t xml:space="preserve">Administer structured interviews with 1,200 pet owners across all socioeconomic strata to identify service barriers (cost, distance, awareness).</w:t>
      </w:r>
    </w:p>
    <w:bookmarkEnd w:id="23"/>
    <w:bookmarkStart w:id="24" w:name="Xc7c43c7103a6600a86f275434998f2ad91b015a"/>
    <w:p>
      <w:pPr>
        <w:pStyle w:val="Heading3"/>
      </w:pPr>
      <w:r>
        <w:t xml:space="preserve">Phase 2: Stakeholder Engagement (Months 5-8)</w:t>
      </w:r>
    </w:p>
    <w:p>
      <w:pPr>
        <w:numPr>
          <w:ilvl w:val="0"/>
          <w:numId w:val="1004"/>
        </w:numPr>
        <w:pStyle w:val="Compact"/>
      </w:pPr>
      <w:r>
        <w:rPr>
          <w:bCs/>
          <w:b/>
        </w:rPr>
        <w:t xml:space="preserve">Professional Focus Groups:</w:t>
      </w:r>
      <w:r>
        <w:t xml:space="preserve"> </w:t>
      </w:r>
      <w:r>
        <w:t xml:space="preserve">Facilitate workshops with veterinarians from diverse practice settings to define curriculum needs for urban veterinary training.</w:t>
      </w:r>
    </w:p>
    <w:p>
      <w:pPr>
        <w:numPr>
          <w:ilvl w:val="0"/>
          <w:numId w:val="1004"/>
        </w:numPr>
        <w:pStyle w:val="Compact"/>
      </w:pPr>
      <w:r>
        <w:rPr>
          <w:bCs/>
          <w:b/>
        </w:rPr>
        <w:t xml:space="preserve">Municipal Collaboration:</w:t>
      </w:r>
      <w:r>
        <w:t xml:space="preserve"> </w:t>
      </w:r>
      <w:r>
        <w:t xml:space="preserve">Partner with Bogotá's Secretaría de Salud to analyze existing zoonotic disease surveillance data and identify high-risk zones.</w:t>
      </w:r>
    </w:p>
    <w:bookmarkEnd w:id="24"/>
    <w:bookmarkStart w:id="25" w:name="X7ddf1fc33eba268d37c1857be01a9b167af07b7"/>
    <w:p>
      <w:pPr>
        <w:pStyle w:val="Heading3"/>
      </w:pPr>
      <w:r>
        <w:t xml:space="preserve">Phase 3: Model Co-Design &amp; Pilot (Months 9-15)</w:t>
      </w:r>
    </w:p>
    <w:p>
      <w:pPr>
        <w:numPr>
          <w:ilvl w:val="0"/>
          <w:numId w:val="1005"/>
        </w:numPr>
        <w:pStyle w:val="Compact"/>
      </w:pPr>
      <w:r>
        <w:rPr>
          <w:bCs/>
          <w:b/>
        </w:rPr>
        <w:t xml:space="preserve">Service Prototype Development:</w:t>
      </w:r>
      <w:r>
        <w:t xml:space="preserve"> </w:t>
      </w:r>
      <w:r>
        <w:t xml:space="preserve">Create a community-based model with three components:</w:t>
      </w:r>
    </w:p>
    <w:p>
      <w:pPr>
        <w:numPr>
          <w:ilvl w:val="1"/>
          <w:numId w:val="1006"/>
        </w:numPr>
        <w:pStyle w:val="Compact"/>
      </w:pPr>
      <w:r>
        <w:rPr>
          <w:iCs/>
          <w:i/>
        </w:rPr>
        <w:t xml:space="preserve">Mobile Clinics</w:t>
      </w:r>
      <w:r>
        <w:t xml:space="preserve">: Equipped vehicles providing low-cost vaccinations in public parks and community centers.</w:t>
      </w:r>
    </w:p>
    <w:p>
      <w:pPr>
        <w:numPr>
          <w:ilvl w:val="1"/>
          <w:numId w:val="1006"/>
        </w:numPr>
        <w:pStyle w:val="Compact"/>
      </w:pPr>
      <w:r>
        <w:rPr>
          <w:iCs/>
          <w:i/>
        </w:rPr>
        <w:t xml:space="preserve">Tele-Veterinary Platform</w:t>
      </w:r>
      <w:r>
        <w:t xml:space="preserve">: App-based consultations with veterinarians for basic advice (integrated with Bogotá's municipal health system).</w:t>
      </w:r>
    </w:p>
    <w:p>
      <w:pPr>
        <w:numPr>
          <w:ilvl w:val="1"/>
          <w:numId w:val="1006"/>
        </w:numPr>
        <w:pStyle w:val="Compact"/>
      </w:pPr>
      <w:r>
        <w:rPr>
          <w:iCs/>
          <w:i/>
        </w:rPr>
        <w:t xml:space="preserve">Community Health Champions</w:t>
      </w:r>
      <w:r>
        <w:t xml:space="preserve">: Trained volunteers from neighborhood associations to conduct basic animal welfare education.</w:t>
      </w:r>
    </w:p>
    <w:p>
      <w:pPr>
        <w:numPr>
          <w:ilvl w:val="0"/>
          <w:numId w:val="1005"/>
        </w:numPr>
        <w:pStyle w:val="Compact"/>
      </w:pPr>
      <w:r>
        <w:rPr>
          <w:bCs/>
          <w:b/>
        </w:rPr>
        <w:t xml:space="preserve">Pilot Implementation:</w:t>
      </w:r>
      <w:r>
        <w:t xml:space="preserve"> </w:t>
      </w:r>
      <w:r>
        <w:t xml:space="preserve">Launch 3-month pilot in Kennedy (high-need ward) with 500 target households, measuring accessibility improvements and client satisfaction.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 Colombia Bogotá's veterinary ecosystem:</w:t>
      </w:r>
    </w:p>
    <w:p>
      <w:pPr>
        <w:numPr>
          <w:ilvl w:val="0"/>
          <w:numId w:val="1007"/>
        </w:numPr>
        <w:pStyle w:val="Compact"/>
      </w:pPr>
      <w:r>
        <w:rPr>
          <w:bCs/>
          <w:b/>
        </w:rPr>
        <w:t xml:space="preserve">Policy Impact:</w:t>
      </w:r>
      <w:r>
        <w:t xml:space="preserve"> </w:t>
      </w:r>
      <w:r>
        <w:t xml:space="preserve">A data-driven framework for Bogotá's municipal government to allocate resources equitably across administrative zones, directly supporting the city's 2030 Sustainable Development Plan.</w:t>
      </w:r>
    </w:p>
    <w:p>
      <w:pPr>
        <w:numPr>
          <w:ilvl w:val="0"/>
          <w:numId w:val="1007"/>
        </w:numPr>
        <w:pStyle w:val="Compact"/>
      </w:pPr>
      <w:r>
        <w:rPr>
          <w:bCs/>
          <w:b/>
        </w:rPr>
        <w:t xml:space="preserve">Professional Development:</w:t>
      </w:r>
      <w:r>
        <w:t xml:space="preserve"> </w:t>
      </w:r>
      <w:r>
        <w:t xml:space="preserve">An updated veterinary curriculum module focused on urban animal welfare, adopted by Universidad Nacional de Colombia and other institutions in Bogotá.</w:t>
      </w:r>
    </w:p>
    <w:p>
      <w:pPr>
        <w:numPr>
          <w:ilvl w:val="0"/>
          <w:numId w:val="1007"/>
        </w:numPr>
        <w:pStyle w:val="Compact"/>
      </w:pPr>
      <w:r>
        <w:rPr>
          <w:bCs/>
          <w:b/>
        </w:rPr>
        <w:t xml:space="preserve">Public Health Improvement:</w:t>
      </w:r>
      <w:r>
        <w:t xml:space="preserve"> </w:t>
      </w:r>
      <w:r>
        <w:t xml:space="preserve">Projected 40% increase in vaccination coverage for high-risk zones, reducing rabies incidence by an estimated 25% within five years (based on WHO urban zoonotic models).</w:t>
      </w:r>
    </w:p>
    <w:p>
      <w:pPr>
        <w:numPr>
          <w:ilvl w:val="0"/>
          <w:numId w:val="1007"/>
        </w:numPr>
        <w:pStyle w:val="Compact"/>
      </w:pPr>
      <w:r>
        <w:rPr>
          <w:bCs/>
          <w:b/>
        </w:rPr>
        <w:t xml:space="preserve">Social Equity:</w:t>
      </w:r>
      <w:r>
        <w:t xml:space="preserve"> </w:t>
      </w:r>
      <w:r>
        <w:t xml:space="preserve">Creation of a replicable model for underserved communities where veterinarians serve as community health hubs beyond clinical care.</w:t>
      </w:r>
    </w:p>
    <w:p>
      <w:pPr>
        <w:pStyle w:val="FirstParagraph"/>
      </w:pPr>
      <w:r>
        <w:t xml:space="preserve">The significance extends beyond Bogotá. As Colombia's most populous city, its veterinary solutions could inform national policies under the Colombian Ministry of Health's One Health Initiative, potentially benefiting 50+ cities across Latin America with similar urban challenges. This project positions the veterinarian as a pivotal figure in community resilience—linking animal health to human well-being in Colombia Bogotá's complex urban fabric.</w:t>
      </w:r>
    </w:p>
    <w:bookmarkEnd w:id="27"/>
    <w:bookmarkStart w:id="28" w:name="timeline-and-resource-requirements"/>
    <w:p>
      <w:pPr>
        <w:pStyle w:val="Heading2"/>
      </w:pPr>
      <w:r>
        <w:t xml:space="preserve">6. Timeline and Resource Requirements</w:t>
      </w:r>
    </w:p>
    <w:p>
      <w:pPr>
        <w:pStyle w:val="FirstParagraph"/>
      </w:pPr>
      <w:r>
        <w:t xml:space="preserve">A 15-month implementation timeline is proposed, with key milestones: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Diagnostic Assessment</w:t>
      </w:r>
    </w:p>
    <w:p>
      <w:pPr>
        <w:pStyle w:val="BodyText"/>
      </w:pPr>
      <w:r>
        <w:t xml:space="preserve">1-4</w:t>
      </w:r>
    </w:p>
    <w:p>
      <w:pPr>
        <w:pStyle w:val="BodyText"/>
      </w:pPr>
      <w:r>
        <w:t xml:space="preserve">Spatial analysis report, client survey database, preliminary service mapping</w:t>
      </w:r>
    </w:p>
    <w:p>
      <w:pPr>
        <w:pStyle w:val="BodyText"/>
      </w:pPr>
      <w:r>
        <w:t xml:space="preserve">Stakeholder Engagement</w:t>
      </w:r>
    </w:p>
    <w:p>
      <w:pPr>
        <w:pStyle w:val="BodyText"/>
      </w:pPr>
      <w:r>
        <w:br/>
      </w:r>
    </w:p>
    <w:bookmarkEnd w:id="28"/>
    <w:bookmarkStart w:id="29" w:name="conclusion"/>
    <w:p>
      <w:pPr>
        <w:pStyle w:val="Heading2"/>
      </w:pPr>
      <w:r>
        <w:t xml:space="preserve">7. Conclusion</w:t>
      </w:r>
    </w:p>
    <w:p>
      <w:pPr>
        <w:pStyle w:val="FirstParagraph"/>
      </w:pPr>
      <w:r>
        <w:t xml:space="preserve">This Research Proposal represents a critical investment in Colombia Bogotá's future as a model for urban veterinary medicine. By centering the veterinarian within community-based solutions—not merely as a clinical provider but as an agent of public health, social equity, and ecological stewardship—we address systemic gaps while honoring Colombia's commitment to comprehensive animal welfare. The proposed methodology ensures academic rigor through geographic precision and participatory design with Bogotá's veterinary professionals, guaranteeing practical applicability. As Colombia continues to urbanize at 3% annually (World Bank), this initiative offers a sustainable blueprint for integrating veterinary care into the fabric of city life, where the veterinarian becomes indispensable to Colombia Bogotá's health, safety, and social cohesion. The success of this Research Proposal will not only transform animal healthcare in Bogotá but also establish a new paradigm for veterinary medicine in Latin American megacities.</w:t>
      </w:r>
    </w:p>
    <w:bookmarkEnd w:id="29"/>
    <w:bookmarkStart w:id="30" w:name="references"/>
    <w:p>
      <w:pPr>
        <w:pStyle w:val="Heading2"/>
      </w:pPr>
      <w:r>
        <w:t xml:space="preserve">References</w:t>
      </w:r>
    </w:p>
    <w:p>
      <w:pPr>
        <w:numPr>
          <w:ilvl w:val="0"/>
          <w:numId w:val="1008"/>
        </w:numPr>
        <w:pStyle w:val="Compact"/>
      </w:pPr>
      <w:r>
        <w:t xml:space="preserve">Colombian Veterinary Association (2023). *Urban Veterinary Practice Survey*. Bogotá: CVA Publications.</w:t>
      </w:r>
    </w:p>
    <w:p>
      <w:pPr>
        <w:numPr>
          <w:ilvl w:val="0"/>
          <w:numId w:val="1008"/>
        </w:numPr>
        <w:pStyle w:val="Compact"/>
      </w:pPr>
      <w:r>
        <w:t xml:space="preserve">IDEAM. (2022). *Bogotá Urbanization and Animal Health Report*. National Institute of Hydrology, Meteorology and Environmental Studies.</w:t>
      </w:r>
    </w:p>
    <w:p>
      <w:pPr>
        <w:numPr>
          <w:ilvl w:val="0"/>
          <w:numId w:val="1008"/>
        </w:numPr>
        <w:pStyle w:val="Compact"/>
      </w:pPr>
      <w:r>
        <w:t xml:space="preserve">Icafe. (2023). *Pet Ownership and Disease Surveillance in Colombian Cities*. Colombian Agricultural Institute.</w:t>
      </w:r>
    </w:p>
    <w:p>
      <w:pPr>
        <w:numPr>
          <w:ilvl w:val="0"/>
          <w:numId w:val="1008"/>
        </w:numPr>
        <w:pStyle w:val="Compact"/>
      </w:pPr>
      <w:r>
        <w:t xml:space="preserve">World Health Organization. (2021). *One Health Approach for Urban Zoonotic Diseases*. Geneva: WHO Press.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Colombia Bogotá</dc:title>
  <dc:creator/>
  <dc:language>en</dc:language>
  <cp:keywords/>
  <dcterms:created xsi:type="dcterms:W3CDTF">2026-07-23T16:23:04Z</dcterms:created>
  <dcterms:modified xsi:type="dcterms:W3CDTF">2026-07-23T16:23:04Z</dcterms:modified>
</cp:coreProperties>
</file>

<file path=docProps/custom.xml><?xml version="1.0" encoding="utf-8"?>
<Properties xmlns="http://schemas.openxmlformats.org/officeDocument/2006/custom-properties" xmlns:vt="http://schemas.openxmlformats.org/officeDocument/2006/docPropsVTypes"/>
</file>