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Veterinary</w:t>
      </w:r>
      <w:r>
        <w:t xml:space="preserve"> </w:t>
      </w:r>
      <w:r>
        <w:t xml:space="preserve">Medicine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X24bd8ac7a44b43198e1bfcb228e4523b88ab5ad"/>
    <w:p>
      <w:pPr>
        <w:pStyle w:val="Heading1"/>
      </w:pPr>
      <w:r>
        <w:t xml:space="preserve">A Comprehensive Research Proposal for Veterinary Medicine Development in Egypt Alexandria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escalating demand for professional veterinary services in Egypt Alexandria presents a critical opportunity to enhance animal health systems, safeguard public health, and support sustainable agricultural economies. As the second-largest city in Egypt with a population exceeding 5 million and significant livestock populations including poultry, cattle, goats, and companion animals, Alexandria faces unique veterinary challenges.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an evidence-based initiative to address gaps in veterinary infrastructure, education, and community outreach specifically within the Alexandria context. The project will position a modern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as a central figure in integrated One Health strategies, directly responding to Egypt's National Strategy for Animal Health (2019-2030) and Alexandria Governorate's development priorities.</w:t>
      </w:r>
    </w:p>
    <w:bookmarkEnd w:id="20"/>
    <w:bookmarkStart w:id="21" w:name="X320e6092fd6d74b3978bd21164ee4ee323bcb4f"/>
    <w:p>
      <w:pPr>
        <w:pStyle w:val="Heading2"/>
      </w:pPr>
      <w:r>
        <w:t xml:space="preserve">2. Problem Statement: Veterinary Deficits in Egypt Alexandria</w:t>
      </w:r>
    </w:p>
    <w:p>
      <w:pPr>
        <w:pStyle w:val="FirstParagraph"/>
      </w:pPr>
      <w:r>
        <w:t xml:space="preserve">Despite Alexandria's historical significance as a commercial hub, veterinary services remain fragmented and under-resourced. Key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Gaps:</w:t>
      </w:r>
      <w:r>
        <w:t xml:space="preserve"> </w:t>
      </w:r>
      <w:r>
        <w:t xml:space="preserve">Only 3 public veterinary hospitals serve the entire governorate, with overcrowding and outdated equipment.</w:t>
      </w:r>
    </w:p>
    <w:p>
      <w:pPr>
        <w:numPr>
          <w:ilvl w:val="0"/>
          <w:numId w:val="1001"/>
        </w:numPr>
        <w:pStyle w:val="Compact"/>
      </w:pPr>
      <w:r>
        <w:t xml:space="preserve">Educational Shortfalls:</w:t>
      </w:r>
    </w:p>
    <w:p>
      <w:pPr>
        <w:numPr>
          <w:ilvl w:val="0"/>
          <w:numId w:val="1002"/>
        </w:numPr>
        <w:pStyle w:val="Compact"/>
      </w:pPr>
      <w:r>
        <w:t xml:space="preserve">Limited specialized training for veterinarians in Alexandria beyond basic clinical skills.</w:t>
      </w:r>
    </w:p>
    <w:p>
      <w:pPr>
        <w:numPr>
          <w:ilvl w:val="0"/>
          <w:numId w:val="1002"/>
        </w:numPr>
        <w:pStyle w:val="Compact"/>
      </w:pPr>
      <w:r>
        <w:t xml:space="preserve">Insufficient post-graduation mentorship programs for new veterinary graduates.</w:t>
      </w:r>
    </w:p>
    <w:p>
      <w:pPr>
        <w:pStyle w:val="FirstParagraph"/>
      </w:pPr>
      <w:r>
        <w:t xml:space="preserve">Recent outbreaks of zoonotic diseases (e.g., avian influenza in 2023, rabies clusters) highlight the urgent need for a coordinated veterinary response. Without strategic intervention, Alexandria risks economic losses exceeding $150 million annually from livestock mortality and trade restrictions, directly impacting Egypt's food security goals.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targets three core objectives within the Alexandria framework: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Evaluate Current Veterinary Service Delivery:</w:t>
      </w:r>
      <w:r>
        <w:t xml:space="preserve"> </w:t>
      </w:r>
      <w:r>
        <w:t xml:space="preserve">Conduct a baseline assessment of 50+ veterinary facilities (public, private, mobile units) across Alexandria's governorate to map service accessibility, diagnostic capabilities, and client satisfaction.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Context-Specific Training Modules:</w:t>
      </w:r>
      <w:r>
        <w:t xml:space="preserve"> </w:t>
      </w:r>
      <w:r>
        <w:t xml:space="preserve">Co-create advanced curricula with Alexandria University's Faculty of Veterinary Medicine addressing localized challenges (e.g., coastal livestock diseases, urban companion animal management).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a Community Health Integration Model:</w:t>
      </w:r>
      <w:r>
        <w:t xml:space="preserve"> </w:t>
      </w:r>
      <w:r>
        <w:t xml:space="preserve">Establish pilot "Veterinarian-Community Outreach Units" linking veterinary services with Alexandria's municipal health centers to monitor zoonotic disease vectors and promote responsible pet ownership.</w:t>
      </w:r>
    </w:p>
    <w:bookmarkEnd w:id="22"/>
    <w:bookmarkStart w:id="26" w:name="methodology-a-multi-sectoral-approach"/>
    <w:p>
      <w:pPr>
        <w:pStyle w:val="Heading2"/>
      </w:pPr>
      <w:r>
        <w:t xml:space="preserve">4. Methodology: A Multi-Sectoral Approach</w:t>
      </w:r>
    </w:p>
    <w:p>
      <w:pPr>
        <w:pStyle w:val="FirstParagraph"/>
      </w:pPr>
      <w:r>
        <w:t xml:space="preserve">The proposed research employs a mixed-methods design over 18 months, strictly tailored for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:</w:t>
      </w:r>
    </w:p>
    <w:bookmarkStart w:id="23" w:name="phase-1-diagnostic-assessment-months-1-6"/>
    <w:p>
      <w:pPr>
        <w:pStyle w:val="Heading3"/>
      </w:pPr>
      <w:r>
        <w:t xml:space="preserve">Phase 1: Diagnostic Assessment (Months 1-6)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Quantitative:</w:t>
      </w:r>
      <w:r>
        <w:t xml:space="preserve"> </w:t>
      </w:r>
      <w:r>
        <w:t xml:space="preserve">Survey of all 240 registered veterinarians in Alexandria using structured questionnaires on service gaps, equipment needs, and professional development barriers.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Qualitative:</w:t>
      </w:r>
      <w:r>
        <w:t xml:space="preserve"> </w:t>
      </w:r>
      <w:r>
        <w:t xml:space="preserve">Focus groups with farmers (50+), pet owners (30+), and municipal officials to identify cultural and logistical barriers to veterinary access.</w:t>
      </w:r>
    </w:p>
    <w:bookmarkEnd w:id="23"/>
    <w:bookmarkStart w:id="24" w:name="phase-2-intervention-design-months-7-12"/>
    <w:p>
      <w:pPr>
        <w:pStyle w:val="Heading3"/>
      </w:pPr>
      <w:r>
        <w:t xml:space="preserve">Phase 2: Intervention Design (Months 7-12)</w:t>
      </w:r>
    </w:p>
    <w:p>
      <w:pPr>
        <w:numPr>
          <w:ilvl w:val="0"/>
          <w:numId w:val="1005"/>
        </w:numPr>
        <w:pStyle w:val="Compact"/>
      </w:pPr>
      <w:r>
        <w:t xml:space="preserve">Collaborate with Alexandria University's Veterinary Faculty to develop "Alexandria-Specific" training modules on coastal aquaculture diseases, urban wildlife management, and rabies control.</w:t>
      </w:r>
    </w:p>
    <w:p>
      <w:pPr>
        <w:numPr>
          <w:ilvl w:val="0"/>
          <w:numId w:val="1005"/>
        </w:numPr>
        <w:pStyle w:val="Compact"/>
      </w:pPr>
      <w:r>
        <w:t xml:space="preserve">Co-design mobile veterinary clinics with local NGOs (e.g., Animal Welfare Society of Alexandria) to serve rural communes like El-Khiam and Al-Ramla.</w:t>
      </w:r>
    </w:p>
    <w:bookmarkEnd w:id="24"/>
    <w:bookmarkStart w:id="25" w:name="X77137282fc548d6115ad43b3ed81c04e7527736"/>
    <w:p>
      <w:pPr>
        <w:pStyle w:val="Heading3"/>
      </w:pPr>
      <w:r>
        <w:t xml:space="preserve">Phase 3: Pilot Implementation &amp; Evaluation (Months 13-18)</w:t>
      </w:r>
    </w:p>
    <w:p>
      <w:pPr>
        <w:numPr>
          <w:ilvl w:val="0"/>
          <w:numId w:val="1006"/>
        </w:numPr>
        <w:pStyle w:val="Compact"/>
      </w:pPr>
      <w:r>
        <w:t xml:space="preserve">Deploy 4 mobile units in high-need districts (e.g., Mit Ghamr, Kafr el-Sheikh outskirts).</w:t>
      </w:r>
    </w:p>
    <w:p>
      <w:pPr>
        <w:numPr>
          <w:ilvl w:val="0"/>
          <w:numId w:val="1006"/>
        </w:numPr>
        <w:pStyle w:val="Compact"/>
      </w:pPr>
      <w:r>
        <w:t xml:space="preserve">Evaluate impact through pre/post-intervention metrics: disease incidence rates, vaccination coverage, economic loss reduction.</w:t>
      </w:r>
    </w:p>
    <w:bookmarkEnd w:id="25"/>
    <w:bookmarkEnd w:id="26"/>
    <w:bookmarkStart w:id="27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research promises transformative outcomes for the veterinary profession in Egypt Alexandria: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Advancement:</w:t>
      </w:r>
      <w:r>
        <w:t xml:space="preserve"> </w:t>
      </w:r>
      <w:r>
        <w:t xml:space="preserve">Certified training programs will elevate the skill set of 150+ veterinarians across Alexandria, moving beyond basic clinical practice to preventive and public health leadership.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Projected 25% reduction in livestock mortality rates within pilot zones, saving local farmers ~$3.7 million annually through early disease intervention.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Integration:</w:t>
      </w:r>
      <w:r>
        <w:t xml:space="preserve"> </w:t>
      </w:r>
      <w:r>
        <w:t xml:space="preserve">The "Veterinarian-Community Outreach Unit" model will establish Alexandria as a national benchmark for One Health implementation, directly linking animal health surveillance with human disease prevention (e.g., monitoring leptospirosis in flood-prone areas).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Framework:</w:t>
      </w:r>
      <w:r>
        <w:t xml:space="preserve"> </w:t>
      </w:r>
      <w:r>
        <w:t xml:space="preserve">A transferable governance model for Alexandria Governorate to institutionalize veterinary service expansion beyond the research period.</w:t>
      </w:r>
    </w:p>
    <w:p>
      <w:pPr>
        <w:pStyle w:val="FirstParagraph"/>
      </w:pPr>
      <w:r>
        <w:t xml:space="preserve">Crucially,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Egypt's National Animal Health Strategy by creating a replicable framework for other coastal cities (e.g., Port Said, Suez), while aligning with Alexandria's vision for "Smart City" development that prioritizes community well-being.</w:t>
      </w:r>
    </w:p>
    <w:bookmarkEnd w:id="27"/>
    <w:bookmarkStart w:id="28" w:name="implementation-timeline"/>
    <w:p>
      <w:pPr>
        <w:pStyle w:val="Heading2"/>
      </w:pPr>
      <w:r>
        <w:t xml:space="preserve">6. 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Deliverables (Alexandria Focus)</w:t>
      </w:r>
    </w:p>
    <w:p>
      <w:pPr>
        <w:pStyle w:val="BodyText"/>
      </w:pPr>
      <w:r>
        <w:t xml:space="preserve">Months 1-6</w:t>
      </w:r>
    </w:p>
    <w:p>
      <w:pPr>
        <w:pStyle w:val="BodyText"/>
      </w:pPr>
      <w:r>
        <w:t xml:space="preserve">Diagnostics &amp; Baseline Data Collection</w:t>
      </w:r>
    </w:p>
    <w:p>
      <w:pPr>
        <w:pStyle w:val="BodyText"/>
      </w:pPr>
      <w:r>
        <w:t xml:space="preserve">Veterinary Service Map of Alexandria Governorate; Gap Analysis Report</w:t>
      </w:r>
    </w:p>
    <w:p>
      <w:pPr>
        <w:pStyle w:val="BodyText"/>
      </w:pPr>
      <w:r>
        <w:t xml:space="preserve">Months 7-12</w:t>
      </w:r>
    </w:p>
    <w:p>
      <w:pPr>
        <w:pStyle w:val="BodyText"/>
      </w:pPr>
      <w:r>
        <w:t xml:space="preserve">Training Module Development &amp; Stakeholder Workshops</w:t>
      </w:r>
    </w:p>
    <w:p>
      <w:pPr>
        <w:pStyle w:val="BodyText"/>
      </w:pPr>
      <w:r>
        <w:t xml:space="preserve">Alexandria-Specific Veterinary Curriculum (Approved by Ministry of Agriculture)</w:t>
      </w:r>
    </w:p>
    <w:p>
      <w:pPr>
        <w:pStyle w:val="BodyText"/>
      </w:pPr>
      <w:r>
        <w:t xml:space="preserve">Months 13-18</w:t>
      </w:r>
    </w:p>
    <w:p>
      <w:pPr>
        <w:pStyle w:val="BodyText"/>
      </w:pPr>
      <w:r>
        <w:t xml:space="preserve">Pilot Deployment &amp; Impact Assessment</w:t>
      </w:r>
    </w:p>
    <w:p>
      <w:pPr>
        <w:pStyle w:val="BodyText"/>
      </w:pPr>
      <w:r>
        <w:t xml:space="preserve">Mobile Clinic Network Operations Plan; Economic Impact Study Report</w:t>
      </w:r>
    </w:p>
    <w:bookmarkEnd w:id="28"/>
    <w:bookmarkStart w:id="29" w:name="budget-overview-key-allocation"/>
    <w:p>
      <w:pPr>
        <w:pStyle w:val="Heading2"/>
      </w:pPr>
      <w:r>
        <w:t xml:space="preserve">7. Budget Overview (Key Allocation)</w:t>
      </w:r>
    </w:p>
    <w:p>
      <w:pPr>
        <w:pStyle w:val="FirstParagraph"/>
      </w:pPr>
      <w:r>
        <w:t xml:space="preserve">Total Request: $245,000 (Egypt Alexandria-specific allocation)</w:t>
      </w:r>
    </w:p>
    <w:p>
      <w:pPr>
        <w:numPr>
          <w:ilvl w:val="0"/>
          <w:numId w:val="1008"/>
        </w:numPr>
        <w:pStyle w:val="Compact"/>
      </w:pPr>
      <w:r>
        <w:t xml:space="preserve">Field Research &amp; Data Collection: 35% ($86,000) - Focused on Alexandria's 19 administrative districts</w:t>
      </w:r>
    </w:p>
    <w:p>
      <w:pPr>
        <w:numPr>
          <w:ilvl w:val="0"/>
          <w:numId w:val="1008"/>
        </w:numPr>
        <w:pStyle w:val="Compact"/>
      </w:pPr>
      <w:r>
        <w:t xml:space="preserve">Curriculum Development &amp; Training: 45% ($110,250) - Co-created with Alexandria University faculty</w:t>
      </w:r>
    </w:p>
    <w:p>
      <w:pPr>
        <w:numPr>
          <w:ilvl w:val="0"/>
          <w:numId w:val="1008"/>
        </w:numPr>
        <w:pStyle w:val="Compact"/>
      </w:pPr>
      <w:r>
        <w:t xml:space="preserve">Pilot Implementation (Mobile Units): 20% ($49,000) - Equipment for Alexandria's coastal conditions</w:t>
      </w:r>
    </w:p>
    <w:bookmarkEnd w:id="29"/>
    <w:bookmarkStart w:id="30" w:name="X7d22012209cc2d06f94f45953688c1e10e9ec15"/>
    <w:p>
      <w:pPr>
        <w:pStyle w:val="Heading2"/>
      </w:pPr>
      <w:r>
        <w:t xml:space="preserve">8. Conclusion: A Veterinary Imperative for Egypt Alexandria</w:t>
      </w:r>
    </w:p>
    <w:p>
      <w:pPr>
        <w:pStyle w:val="FirstParagraph"/>
      </w:pPr>
      <w:r>
        <w:t xml:space="preserve">This Research Proposal transcends conventional veterinary studies by embedding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within Alexandria's socioeconomic fabric. It recognizes that animal health is inseparable from human prosperity in a city where 40% of households own pets, 35% depend on livestock for income, and coastal ecosystems face climate pressures. By centering the research on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's unique geography, culture, and governance structures, this project will establish a new paradigm for veterinary medicine in Egypt – one where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becomes an indispensable community health partner rather than merely a clinical service provider.</w:t>
      </w:r>
    </w:p>
    <w:p>
      <w:pPr>
        <w:pStyle w:val="BodyText"/>
      </w:pPr>
      <w:r>
        <w:t xml:space="preserve">The proposed initiative directly responds to Alexandria Governorate's 2030 Development Plan and Egypt's Vision 2030, positioning the city as a leader in sustainable animal health systems. As Alexandria continues its journey toward becoming Africa's greenest coastal metropolis, this Research Proposal provides the scientific foundation for building a resilient veterinary ecosystem that protects animals, people, and livelihoods across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Research Team: Dr. Amira Hassan (Lead Vet Epidemiologist), Alexandria University; Dr. Kareem El-Sayed (One Health Specialist), Ministry of Agriculture Egypt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Veterinary Medicine in Egypt Alexandria</dc:title>
  <dc:creator/>
  <dc:language>en</dc:language>
  <cp:keywords/>
  <dcterms:created xsi:type="dcterms:W3CDTF">2026-07-21T05:50:38Z</dcterms:created>
  <dcterms:modified xsi:type="dcterms:W3CDTF">2026-07-21T05:50:38Z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