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Veterinary</w:t>
      </w:r>
      <w:r>
        <w:t xml:space="preserve"> </w:t>
      </w:r>
      <w:r>
        <w:t xml:space="preserve">Services</w:t>
      </w:r>
      <w:r>
        <w:t xml:space="preserve"> </w:t>
      </w:r>
      <w:r>
        <w:t xml:space="preserve">in</w:t>
      </w:r>
      <w:r>
        <w:t xml:space="preserve"> </w:t>
      </w:r>
      <w:r>
        <w:t xml:space="preserve">Kuwait</w:t>
      </w:r>
      <w:r>
        <w:t xml:space="preserve"> </w:t>
      </w:r>
      <w:r>
        <w:t xml:space="preserve">City</w:t>
      </w:r>
    </w:p>
    <w:bookmarkStart w:id="27" w:name="X72c004ed77874a00d8909dd053418cb0c1ab34a"/>
    <w:p>
      <w:pPr>
        <w:pStyle w:val="Heading1"/>
      </w:pPr>
      <w:r>
        <w:t xml:space="preserve">Research Proposal: Optimizing Veterinary Care Infrastructure and Service Delivery for Veterinarian Professionals in Kuwait City</w:t>
      </w:r>
    </w:p>
    <w:bookmarkStart w:id="20" w:name="introduction-and-context"/>
    <w:p>
      <w:pPr>
        <w:pStyle w:val="Heading2"/>
      </w:pPr>
      <w:r>
        <w:t xml:space="preserve">1. Introduction and Context</w:t>
      </w:r>
    </w:p>
    <w:p>
      <w:pPr>
        <w:pStyle w:val="FirstParagraph"/>
      </w:pPr>
      <w:r>
        <w:t xml:space="preserve">The rapid urbanization, rising pet ownership rates, and growing agricultural sector in Kuwait City present a critical need for a robust, modernized veterinary healthcare system. As the capital city of the State of Kuwait and the nation's administrative, economic, and cultural hub, Kuwait City experiences unique pressures on its veterinary services. With an estimated 35% increase in household pet ownership over the past five years (Ministry of Health, 2023), coupled with significant livestock activity supporting national food security initiatives (Ministry of Agriculture &amp; Environment), the demand for specialized</w:t>
      </w:r>
      <w:r>
        <w:t xml:space="preserve"> </w:t>
      </w:r>
      <w:r>
        <w:rPr>
          <w:bCs/>
          <w:b/>
        </w:rPr>
        <w:t xml:space="preserve">Veterinarian</w:t>
      </w:r>
      <w:r>
        <w:t xml:space="preserve"> </w:t>
      </w:r>
      <w:r>
        <w:t xml:space="preserve">expertise has outpaced existing capacity. This</w:t>
      </w:r>
      <w:r>
        <w:t xml:space="preserve"> </w:t>
      </w:r>
      <w:r>
        <w:rPr>
          <w:bCs/>
          <w:b/>
        </w:rPr>
        <w:t xml:space="preserve">Research Proposal</w:t>
      </w:r>
      <w:r>
        <w:t xml:space="preserve"> </w:t>
      </w:r>
      <w:r>
        <w:t xml:space="preserve">directly addresses this gap, focusing on strategic solutions to enhance veterinary service delivery within the specific geographic, demographic, and regulatory context of Kuwait City. The study aims not merely to diagnose problems but to provide actionable evidence for policy-makers and service providers in Kuwait City.</w:t>
      </w:r>
    </w:p>
    <w:bookmarkEnd w:id="20"/>
    <w:bookmarkStart w:id="21" w:name="problem-statement"/>
    <w:p>
      <w:pPr>
        <w:pStyle w:val="Heading2"/>
      </w:pPr>
      <w:r>
        <w:t xml:space="preserve">2. Problem Statement</w:t>
      </w:r>
    </w:p>
    <w:p>
      <w:pPr>
        <w:pStyle w:val="FirstParagraph"/>
      </w:pPr>
      <w:r>
        <w:t xml:space="preserve">Kuwait City currently faces a severe shortage of qualified veterinary professionals relative to population needs, particularly in specialized fields like surgery, ophthalmology, and emergency medicine. The ratio of veterinarians per 100,000 people (approximately 35) falls significantly below the World Organisation for Animal Health (WOAH) recommended standard of 1:5,000. Furthermore, veterinary services are heavily concentrated in central districts like Safat and Al-Salmiya, creating significant accessibility barriers for residents in rapidly expanding suburban areas such as Al-Wafra and Al-Shamiya. This geographic imbalance is compounded by inconsistent emergency response times (often exceeding 2 hours during peak heat) and limited specialized equipment availability within most clinics across Kuwait City. Crucially, these challenges impact not only pet owners but also the health of livestock crucial to Kuwait's agricultural sector, directly affecting food safety and economic stability in the capital region. The current system is unsustainable for a city projecting a 40% population growth by 2035 (Central Statistical Bureau).</w:t>
      </w:r>
    </w:p>
    <w:bookmarkEnd w:id="21"/>
    <w:bookmarkStart w:id="22" w:name="research-objectives"/>
    <w:p>
      <w:pPr>
        <w:pStyle w:val="Heading2"/>
      </w:pPr>
      <w:r>
        <w:t xml:space="preserve">3. Research Objectives</w:t>
      </w:r>
    </w:p>
    <w:p>
      <w:pPr>
        <w:pStyle w:val="FirstParagraph"/>
      </w:pPr>
      <w:r>
        <w:t xml:space="preserve">This research proposes to achieve the following specific, measurable objectives within the Kuwait City context:</w:t>
      </w:r>
    </w:p>
    <w:p>
      <w:pPr>
        <w:numPr>
          <w:ilvl w:val="0"/>
          <w:numId w:val="1001"/>
        </w:numPr>
        <w:pStyle w:val="Compact"/>
      </w:pPr>
      <w:r>
        <w:rPr>
          <w:bCs/>
          <w:b/>
        </w:rPr>
        <w:t xml:space="preserve">Evaluate Service Gaps:</w:t>
      </w:r>
      <w:r>
        <w:t xml:space="preserve"> </w:t>
      </w:r>
      <w:r>
        <w:t xml:space="preserve">Quantify the spatial distribution of veterinary clinics, emergency service response times, and specialist availability across all 10 districts of Kuwait City.</w:t>
      </w:r>
    </w:p>
    <w:p>
      <w:pPr>
        <w:numPr>
          <w:ilvl w:val="0"/>
          <w:numId w:val="1001"/>
        </w:numPr>
        <w:pStyle w:val="Compact"/>
      </w:pPr>
      <w:r>
        <w:rPr>
          <w:bCs/>
          <w:b/>
        </w:rPr>
        <w:t xml:space="preserve">Assess Stakeholder Needs:</w:t>
      </w:r>
      <w:r>
        <w:t xml:space="preserve"> </w:t>
      </w:r>
      <w:r>
        <w:t xml:space="preserve">Identify primary challenges faced by practicing Veterinarian professionals (e.g., workload stress, equipment limitations) and specific needs of pet owners/livestock farmers in different parts of Kuwait City through structured surveys and focus groups.</w:t>
      </w:r>
    </w:p>
    <w:p>
      <w:pPr>
        <w:numPr>
          <w:ilvl w:val="0"/>
          <w:numId w:val="1001"/>
        </w:numPr>
        <w:pStyle w:val="Compact"/>
      </w:pPr>
      <w:r>
        <w:rPr>
          <w:bCs/>
          <w:b/>
        </w:rPr>
        <w:t xml:space="preserve">Analyze Economic Impact:</w:t>
      </w:r>
      <w:r>
        <w:t xml:space="preserve"> </w:t>
      </w:r>
      <w:r>
        <w:t xml:space="preserve">Model the economic consequences of inadequate veterinary services on household expenditure (pet care), livestock productivity losses, and public health costs within Kuwait City.</w:t>
      </w:r>
    </w:p>
    <w:p>
      <w:pPr>
        <w:numPr>
          <w:ilvl w:val="0"/>
          <w:numId w:val="1001"/>
        </w:numPr>
        <w:pStyle w:val="Compact"/>
      </w:pPr>
      <w:r>
        <w:rPr>
          <w:bCs/>
          <w:b/>
        </w:rPr>
        <w:t xml:space="preserve">Develop Actionable Framework:</w:t>
      </w:r>
      <w:r>
        <w:t xml:space="preserve"> </w:t>
      </w:r>
      <w:r>
        <w:t xml:space="preserve">Propose a scalable, culturally appropriate infrastructure and service delivery framework for optimizing veterinary care across Kuwait City, integrating technology and strategic location planning.</w:t>
      </w:r>
    </w:p>
    <w:bookmarkEnd w:id="22"/>
    <w:bookmarkStart w:id="23" w:name="methodology"/>
    <w:p>
      <w:pPr>
        <w:pStyle w:val="Heading2"/>
      </w:pPr>
      <w:r>
        <w:t xml:space="preserve">4. Methodology</w:t>
      </w:r>
    </w:p>
    <w:p>
      <w:pPr>
        <w:pStyle w:val="FirstParagraph"/>
      </w:pPr>
      <w:r>
        <w:t xml:space="preserve">The research will employ a mixed-methods approach tailored to the Kuwait City environment:</w:t>
      </w:r>
    </w:p>
    <w:p>
      <w:pPr>
        <w:numPr>
          <w:ilvl w:val="0"/>
          <w:numId w:val="1002"/>
        </w:numPr>
        <w:pStyle w:val="Compact"/>
      </w:pPr>
      <w:r>
        <w:rPr>
          <w:bCs/>
          <w:b/>
        </w:rPr>
        <w:t xml:space="preserve">Geospatial Analysis:</w:t>
      </w:r>
      <w:r>
        <w:t xml:space="preserve"> </w:t>
      </w:r>
      <w:r>
        <w:t xml:space="preserve">Utilize GIS mapping of existing veterinary clinics, population density data (Kuwaiti Central Statistical Bureau), and traffic patterns to identify underserved zones within Kuwait City.</w:t>
      </w:r>
    </w:p>
    <w:p>
      <w:pPr>
        <w:numPr>
          <w:ilvl w:val="0"/>
          <w:numId w:val="1002"/>
        </w:numPr>
        <w:pStyle w:val="Compact"/>
      </w:pPr>
      <w:r>
        <w:rPr>
          <w:bCs/>
          <w:b/>
        </w:rPr>
        <w:t xml:space="preserve">Quantitative Surveys:</w:t>
      </w:r>
      <w:r>
        <w:t xml:space="preserve"> </w:t>
      </w:r>
      <w:r>
        <w:t xml:space="preserve">Administer online and in-person surveys to 500+ registered Veterinarian professionals practicing across Kuwait City (via the Kuwait Veterinary Association) and 1,200+ pet owners/livestock operators in selected districts.</w:t>
      </w:r>
    </w:p>
    <w:p>
      <w:pPr>
        <w:numPr>
          <w:ilvl w:val="0"/>
          <w:numId w:val="1002"/>
        </w:numPr>
        <w:pStyle w:val="Compact"/>
      </w:pPr>
      <w:r>
        <w:rPr>
          <w:bCs/>
          <w:b/>
        </w:rPr>
        <w:t xml:space="preserve">Qualitative Interviews:</w:t>
      </w:r>
      <w:r>
        <w:t xml:space="preserve"> </w:t>
      </w:r>
      <w:r>
        <w:t xml:space="preserve">Conduct semi-structured interviews with key stakeholders including Ministry of Agriculture &amp; Environment officials, clinic managers (representing major private chains), and community leaders from high-demand areas (e.g., Al-Ahmadi, Mubarak Al-Kabeer).</w:t>
      </w:r>
    </w:p>
    <w:p>
      <w:pPr>
        <w:numPr>
          <w:ilvl w:val="0"/>
          <w:numId w:val="1002"/>
        </w:numPr>
        <w:pStyle w:val="Compact"/>
      </w:pPr>
      <w:r>
        <w:rPr>
          <w:bCs/>
          <w:b/>
        </w:rPr>
        <w:t xml:space="preserve">Data Synthesis:</w:t>
      </w:r>
      <w:r>
        <w:t xml:space="preserve"> </w:t>
      </w:r>
      <w:r>
        <w:t xml:space="preserve">Integrate survey responses, spatial analysis, and interview insights using thematic analysis to prioritize interventions based on impact potential within Kuwait City's unique constraints (e.g., extreme heat requiring specific clinic planning).</w:t>
      </w:r>
    </w:p>
    <w:bookmarkEnd w:id="23"/>
    <w:bookmarkStart w:id="24" w:name="X7bcc152c25505f18e03a887052ab63f36477359"/>
    <w:p>
      <w:pPr>
        <w:pStyle w:val="Heading2"/>
      </w:pPr>
      <w:r>
        <w:t xml:space="preserve">5. Expected Outcomes and Significance for Kuwait City</w:t>
      </w:r>
    </w:p>
    <w:p>
      <w:pPr>
        <w:pStyle w:val="FirstParagraph"/>
      </w:pPr>
      <w:r>
        <w:t xml:space="preserve">This research will yield concrete, location-specific findings crucial for the future of animal healthcare in Kuwait City:</w:t>
      </w:r>
    </w:p>
    <w:p>
      <w:pPr>
        <w:numPr>
          <w:ilvl w:val="0"/>
          <w:numId w:val="1003"/>
        </w:numPr>
        <w:pStyle w:val="Compact"/>
      </w:pPr>
      <w:r>
        <w:rPr>
          <w:bCs/>
          <w:b/>
        </w:rPr>
        <w:t xml:space="preserve">Targeted Infrastructure Plan:</w:t>
      </w:r>
      <w:r>
        <w:t xml:space="preserve"> </w:t>
      </w:r>
      <w:r>
        <w:t xml:space="preserve">A detailed map identifying optimal locations for new clinics or mobile veterinary units (e.g., serving Al-Qurain, a high-population residential area currently lacking 24/7 services), directly addressing the geographical disparity within Kuwait City.</w:t>
      </w:r>
    </w:p>
    <w:p>
      <w:pPr>
        <w:numPr>
          <w:ilvl w:val="0"/>
          <w:numId w:val="1003"/>
        </w:numPr>
        <w:pStyle w:val="Compact"/>
      </w:pPr>
      <w:r>
        <w:rPr>
          <w:bCs/>
          <w:b/>
        </w:rPr>
        <w:t xml:space="preserve">Professional Development Strategy:</w:t>
      </w:r>
      <w:r>
        <w:t xml:space="preserve"> </w:t>
      </w:r>
      <w:r>
        <w:t xml:space="preserve">Evidence-based recommendations for expanding specialist training pathways within Kuwaiti universities and partnering with international veterinary institutions, specifically designed to address the shortage of Veterinarian experts in critical specialties needed by Kuwait City's population.</w:t>
      </w:r>
    </w:p>
    <w:p>
      <w:pPr>
        <w:numPr>
          <w:ilvl w:val="0"/>
          <w:numId w:val="1003"/>
        </w:numPr>
        <w:pStyle w:val="Compact"/>
      </w:pPr>
      <w:r>
        <w:rPr>
          <w:bCs/>
          <w:b/>
        </w:rPr>
        <w:t xml:space="preserve">Policy Briefing Document:</w:t>
      </w:r>
      <w:r>
        <w:t xml:space="preserve"> </w:t>
      </w:r>
      <w:r>
        <w:t xml:space="preserve">A concise, actionable report for the Ministry of Health and Ministry of Agriculture &amp; Environment outlining cost-effective interventions (e.g., incentivizing veterinarians to work in underserved districts, integrating telemedicine for initial consultations during Kuwait City's summer months) with projected ROI.</w:t>
      </w:r>
    </w:p>
    <w:p>
      <w:pPr>
        <w:numPr>
          <w:ilvl w:val="0"/>
          <w:numId w:val="1003"/>
        </w:numPr>
        <w:pStyle w:val="Compact"/>
      </w:pPr>
      <w:r>
        <w:rPr>
          <w:bCs/>
          <w:b/>
        </w:rPr>
        <w:t xml:space="preserve">Enhanced Public Health &amp; Welfare:</w:t>
      </w:r>
      <w:r>
        <w:t xml:space="preserve"> </w:t>
      </w:r>
      <w:r>
        <w:t xml:space="preserve">By improving veterinary access, the research directly contributes to better animal welfare standards, reduced zoonotic disease risks (a critical public health concern), and increased economic resilience for livestock-dependent families within Kuwait City.</w:t>
      </w:r>
    </w:p>
    <w:bookmarkEnd w:id="24"/>
    <w:bookmarkStart w:id="25" w:name="implementation-timeline"/>
    <w:p>
      <w:pPr>
        <w:pStyle w:val="Heading2"/>
      </w:pPr>
      <w:r>
        <w:t xml:space="preserve">6. Implementation Timeline</w:t>
      </w:r>
    </w:p>
    <w:p>
      <w:pPr>
        <w:pStyle w:val="FirstParagraph"/>
      </w:pPr>
      <w:r>
        <w:t xml:space="preserve">The proposed 18-month project will be executed in Kuwait City as follows:</w:t>
      </w:r>
    </w:p>
    <w:p>
      <w:pPr>
        <w:numPr>
          <w:ilvl w:val="0"/>
          <w:numId w:val="1004"/>
        </w:numPr>
        <w:pStyle w:val="Compact"/>
      </w:pPr>
      <w:r>
        <w:rPr>
          <w:bCs/>
          <w:b/>
        </w:rPr>
        <w:t xml:space="preserve">Months 1-3:</w:t>
      </w:r>
      <w:r>
        <w:t xml:space="preserve"> </w:t>
      </w:r>
      <w:r>
        <w:t xml:space="preserve">Literature review, stakeholder mapping (Kuwait City-specific), survey instrument finalization with local veterinary associations.</w:t>
      </w:r>
    </w:p>
    <w:p>
      <w:pPr>
        <w:numPr>
          <w:ilvl w:val="0"/>
          <w:numId w:val="1004"/>
        </w:numPr>
        <w:pStyle w:val="Compact"/>
      </w:pPr>
      <w:r>
        <w:rPr>
          <w:bCs/>
          <w:b/>
        </w:rPr>
        <w:t xml:space="preserve">Months 4-9:</w:t>
      </w:r>
      <w:r>
        <w:t xml:space="preserve"> </w:t>
      </w:r>
      <w:r>
        <w:t xml:space="preserve">Data collection across Kuwait City districts (surveys, interviews, spatial data acquisition).</w:t>
      </w:r>
    </w:p>
    <w:p>
      <w:pPr>
        <w:numPr>
          <w:ilvl w:val="0"/>
          <w:numId w:val="1004"/>
        </w:numPr>
        <w:pStyle w:val="Compact"/>
      </w:pPr>
      <w:r>
        <w:rPr>
          <w:bCs/>
          <w:b/>
        </w:rPr>
        <w:t xml:space="preserve">Months 10-15:</w:t>
      </w:r>
      <w:r>
        <w:t xml:space="preserve"> </w:t>
      </w:r>
      <w:r>
        <w:t xml:space="preserve">Data analysis, framework development for optimized service delivery in Kuwait City context.</w:t>
      </w:r>
    </w:p>
    <w:p>
      <w:pPr>
        <w:numPr>
          <w:ilvl w:val="0"/>
          <w:numId w:val="1004"/>
        </w:numPr>
        <w:pStyle w:val="Compact"/>
      </w:pPr>
      <w:r>
        <w:rPr>
          <w:bCs/>
          <w:b/>
        </w:rPr>
        <w:t xml:space="preserve">Months 16-18:</w:t>
      </w:r>
      <w:r>
        <w:t xml:space="preserve"> </w:t>
      </w:r>
      <w:r>
        <w:t xml:space="preserve">Final report writing, stakeholder workshop (Kuwait City), policy recommendations submission to relevant ministries.</w:t>
      </w:r>
    </w:p>
    <w:bookmarkEnd w:id="25"/>
    <w:bookmarkStart w:id="26" w:name="conclusion"/>
    <w:p>
      <w:pPr>
        <w:pStyle w:val="Heading2"/>
      </w:pPr>
      <w:r>
        <w:t xml:space="preserve">7. Conclusion</w:t>
      </w:r>
    </w:p>
    <w:p>
      <w:pPr>
        <w:pStyle w:val="FirstParagraph"/>
      </w:pPr>
      <w:r>
        <w:t xml:space="preserve">The well-being of Kuwait City's animal population – from companion pets cherished by residents to livestock essential for national food strategy – is intrinsically linked to the effectiveness and accessibility of its veterinary services. This</w:t>
      </w:r>
      <w:r>
        <w:t xml:space="preserve"> </w:t>
      </w:r>
      <w:r>
        <w:rPr>
          <w:bCs/>
          <w:b/>
        </w:rPr>
        <w:t xml:space="preserve">Research Proposal</w:t>
      </w:r>
      <w:r>
        <w:t xml:space="preserve"> </w:t>
      </w:r>
      <w:r>
        <w:t xml:space="preserve">provides a necessary, focused investigation into the specific challenges faced by</w:t>
      </w:r>
      <w:r>
        <w:t xml:space="preserve"> </w:t>
      </w:r>
      <w:r>
        <w:rPr>
          <w:bCs/>
          <w:b/>
        </w:rPr>
        <w:t xml:space="preserve">Veterinarian</w:t>
      </w:r>
      <w:r>
        <w:t xml:space="preserve"> </w:t>
      </w:r>
      <w:r>
        <w:t xml:space="preserve">professionals and service users within the unique urban landscape of Kuwait City. By generating localized, data-driven insights, this study moves beyond generic analyses to deliver practical solutions that can be implemented immediately by authorities in Kuwait City to build a more resilient, equitable, and advanced veterinary healthcare system. The successful execution of this research will position Kuwait City as a regional leader in innovative animal health service delivery within the Gulf Cooperation Council (GCC) context.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Veterinary Services in Kuwait City</dc:title>
  <dc:creator/>
  <dc:language>en</dc:language>
  <cp:keywords/>
  <dcterms:created xsi:type="dcterms:W3CDTF">2026-07-23T19:16:52Z</dcterms:created>
  <dcterms:modified xsi:type="dcterms:W3CDTF">2026-07-23T19:16:52Z</dcterms:modified>
</cp:coreProperties>
</file>

<file path=docProps/custom.xml><?xml version="1.0" encoding="utf-8"?>
<Properties xmlns="http://schemas.openxmlformats.org/officeDocument/2006/custom-properties" xmlns:vt="http://schemas.openxmlformats.org/officeDocument/2006/docPropsVTypes"/>
</file>