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319a670daf1fcdbe9987290644aac49c6164d25"/>
    <w:p>
      <w:pPr>
        <w:pStyle w:val="Heading1"/>
      </w:pPr>
      <w:r>
        <w:t xml:space="preserve">Research Proposal: Enhancing Veterinary Healthcare Accessibility and Quality in Myanmar Yangon</w:t>
      </w:r>
    </w:p>
    <w:bookmarkStart w:id="20" w:name="introduction"/>
    <w:p>
      <w:pPr>
        <w:pStyle w:val="Heading2"/>
      </w:pPr>
      <w:r>
        <w:t xml:space="preserve">1. Introduction</w:t>
      </w:r>
    </w:p>
    <w:p>
      <w:pPr>
        <w:pStyle w:val="FirstParagraph"/>
      </w:pPr>
      <w:r>
        <w:t xml:space="preserve">The rapid urbanization of Myanmar Yangon has intensified the demand for comprehensive veterinary services, yet the existing infrastructure remains critically inadequate. As the nation's largest city with a population exceeding 8 million, Yangon faces escalating challenges in animal health management, including zoonotic disease outbreaks, inadequate livestock care in peri-urban farming areas, and limited access to emergency veterinary services. This Research Proposal addresses a critical gap by investigating systemic barriers to effective veterinary care in Myanmar Yangon. The study aims to develop evidence-based strategies for establishing a sustainable veterinary healthcare model tailored to Yangon's unique socio-economic and environmental context. Without urgent intervention, the consequences of neglecting animal health will disproportionately impact public health security, food safety systems, and the livelihoods of 35% of Myanmar's rural population dependent on livestock.</w:t>
      </w:r>
    </w:p>
    <w:bookmarkEnd w:id="20"/>
    <w:bookmarkStart w:id="21" w:name="problem-statement"/>
    <w:p>
      <w:pPr>
        <w:pStyle w:val="Heading2"/>
      </w:pPr>
      <w:r>
        <w:t xml:space="preserve">2. Problem Statement</w:t>
      </w:r>
    </w:p>
    <w:p>
      <w:pPr>
        <w:pStyle w:val="FirstParagraph"/>
      </w:pPr>
      <w:r>
        <w:t xml:space="preserve">Myanmar Yangon currently suffers from a severe shortage of qualified Veterinarian professionals—only 1.8 veterinarians per 100,000 people compared to the WHO-recommended minimum of 5 per 10,000. This deficit is compounded by outdated equipment, insufficient diagnostic facilities outside central hospitals, and cultural barriers to preventive care in informal settlements. A recent survey by the Myanmar Veterinary Medical Association revealed that 78% of rural Yangon communities lack access to routine veterinary services within a 25-kilometer radius. The absence of a robust veterinary system directly threatens One Health initiatives in Myanmar Yangon, as demonstrated during the 2023 avian influenza outbreak where delayed veterinary intervention led to a 40% increase in human cases. This Research Proposal will systematically analyze these failures to propose actionable solutions.</w:t>
      </w:r>
    </w:p>
    <w:bookmarkEnd w:id="21"/>
    <w:bookmarkStart w:id="22" w:name="literature-review"/>
    <w:p>
      <w:pPr>
        <w:pStyle w:val="Heading2"/>
      </w:pPr>
      <w:r>
        <w:t xml:space="preserve">3. Literature Review</w:t>
      </w:r>
    </w:p>
    <w:p>
      <w:pPr>
        <w:pStyle w:val="FirstParagraph"/>
      </w:pPr>
      <w:r>
        <w:t xml:space="preserve">Existing studies on veterinary services in Southeast Asia highlight similar infrastructure gaps, but few focus specifically on Myanmar Yangon's urban-rural transition dynamics (Thompson et al., 2021). Research from Bangkok and Jakarta indicates that mobile veterinary units significantly improve service accessibility in dense urban environments. However, cultural adaptation is essential—Myanmar's communal livestock husbandry practices differ fundamentally from those in Thailand or Vietnam. A 2022 study by the International Livestock Research Institute noted that 63% of Yangon's street dog population lacks vaccination due to mistrust of formal veterinary services, a barrier absent in other urban centers. This gap underscores why a context-specific Research Proposal is indispensable for Myanmar Yangon. Current veterinary training curricula in Myanmar also fail to address emerging challenges like climate-resilient livestock management, which directly impacts Yangon's flood-prone agricultural zones.</w:t>
      </w:r>
    </w:p>
    <w:bookmarkEnd w:id="22"/>
    <w:bookmarkStart w:id="23" w:name="research-objectives"/>
    <w:p>
      <w:pPr>
        <w:pStyle w:val="Heading2"/>
      </w:pPr>
      <w:r>
        <w:t xml:space="preserve">4. Research Objectives</w:t>
      </w:r>
    </w:p>
    <w:p>
      <w:pPr>
        <w:numPr>
          <w:ilvl w:val="0"/>
          <w:numId w:val="1001"/>
        </w:numPr>
        <w:pStyle w:val="Compact"/>
      </w:pPr>
      <w:r>
        <w:t xml:space="preserve">To map the current veterinary service coverage and accessibility gaps across all 15 townships of Myanmar Yangon through geospatial analysis.</w:t>
      </w:r>
    </w:p>
    <w:p>
      <w:pPr>
        <w:numPr>
          <w:ilvl w:val="0"/>
          <w:numId w:val="1001"/>
        </w:numPr>
        <w:pStyle w:val="Compact"/>
      </w:pPr>
      <w:r>
        <w:t xml:space="preserve">To evaluate community perceptions and trust levels toward Veterinarian professionals in diverse socio-economic groups (urban slums, peri-urban farms, commercial livestock hubs).</w:t>
      </w:r>
    </w:p>
    <w:p>
      <w:pPr>
        <w:numPr>
          <w:ilvl w:val="0"/>
          <w:numId w:val="1001"/>
        </w:numPr>
        <w:pStyle w:val="Compact"/>
      </w:pPr>
      <w:r>
        <w:t xml:space="preserve">To develop a scalable model for integrating mobile veterinary clinics with digital health records tailored to Yangon's infrastructure constraints.</w:t>
      </w:r>
    </w:p>
    <w:p>
      <w:pPr>
        <w:numPr>
          <w:ilvl w:val="0"/>
          <w:numId w:val="1001"/>
        </w:numPr>
        <w:pStyle w:val="Compact"/>
      </w:pPr>
      <w:r>
        <w:t xml:space="preserve">To propose policy recommendations for the Ministry of Livestock and Fisheries to prioritize veterinary workforce development in Myanmar Yangon.</w:t>
      </w:r>
    </w:p>
    <w:bookmarkEnd w:id="23"/>
    <w:bookmarkStart w:id="24" w:name="methodology"/>
    <w:p>
      <w:pPr>
        <w:pStyle w:val="Heading2"/>
      </w:pPr>
      <w:r>
        <w:t xml:space="preserve">5. Methodology</w:t>
      </w:r>
    </w:p>
    <w:p>
      <w:pPr>
        <w:pStyle w:val="FirstParagraph"/>
      </w:pPr>
      <w:r>
        <w:t xml:space="preserve">This mixed-methods Research Proposal employs a 14-month field study combining quantitative and qualitative techniques:</w:t>
      </w:r>
    </w:p>
    <w:p>
      <w:pPr>
        <w:numPr>
          <w:ilvl w:val="0"/>
          <w:numId w:val="1002"/>
        </w:numPr>
        <w:pStyle w:val="Compact"/>
      </w:pPr>
      <w:r>
        <w:rPr>
          <w:bCs/>
          <w:b/>
        </w:rPr>
        <w:t xml:space="preserve">Geospatial Mapping:</w:t>
      </w:r>
      <w:r>
        <w:t xml:space="preserve"> </w:t>
      </w:r>
      <w:r>
        <w:t xml:space="preserve">GPS-tracked service points across Yangon using GIS software to identify coverage voids (e.g., Hlaing Tharyar, Dagon Seikkan townships).</w:t>
      </w:r>
    </w:p>
    <w:p>
      <w:pPr>
        <w:numPr>
          <w:ilvl w:val="0"/>
          <w:numId w:val="1002"/>
        </w:numPr>
        <w:pStyle w:val="Compact"/>
      </w:pPr>
      <w:r>
        <w:rPr>
          <w:bCs/>
          <w:b/>
        </w:rPr>
        <w:t xml:space="preserve">Community Surveys:</w:t>
      </w:r>
      <w:r>
        <w:t xml:space="preserve"> </w:t>
      </w:r>
      <w:r>
        <w:t xml:space="preserve">Structured questionnaires with 1,200 livestock owners and street dog caretakers in 30 purposively selected wards.</w:t>
      </w:r>
    </w:p>
    <w:p>
      <w:pPr>
        <w:numPr>
          <w:ilvl w:val="0"/>
          <w:numId w:val="1002"/>
        </w:numPr>
        <w:pStyle w:val="Compact"/>
      </w:pPr>
      <w:r>
        <w:rPr>
          <w:bCs/>
          <w:b/>
        </w:rPr>
        <w:t xml:space="preserve">Stakeholder Workshops:</w:t>
      </w:r>
      <w:r>
        <w:t xml:space="preserve"> </w:t>
      </w:r>
      <w:r>
        <w:t xml:space="preserve">Facilitated sessions with 85 Veterinarian practitioners from public/private sectors and community leaders.</w:t>
      </w:r>
    </w:p>
    <w:p>
      <w:pPr>
        <w:numPr>
          <w:ilvl w:val="0"/>
          <w:numId w:val="1002"/>
        </w:numPr>
        <w:pStyle w:val="Compact"/>
      </w:pPr>
      <w:r>
        <w:rPr>
          <w:bCs/>
          <w:b/>
        </w:rPr>
        <w:t xml:space="preserve">Policy Analysis:</w:t>
      </w:r>
      <w:r>
        <w:t xml:space="preserve"> </w:t>
      </w:r>
      <w:r>
        <w:t xml:space="preserve">Review of Myanmar's National Animal Health Strategy (2019-2030) against implementation realities in Yangon.</w:t>
      </w:r>
    </w:p>
    <w:p>
      <w:pPr>
        <w:pStyle w:val="FirstParagraph"/>
      </w:pPr>
      <w:r>
        <w:t xml:space="preserve">Data will be analyzed using SPSS for statistical trends and NVivo for thematic coding of qualitative responses. Crucially, the Research Proposal incorporates a participatory action research component where local Veterinarian trainees co-design solutions with communities—ensuring cultural relevance in Myanmar Yangon's implementation.</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w:t>
      </w:r>
    </w:p>
    <w:p>
      <w:pPr>
        <w:numPr>
          <w:ilvl w:val="0"/>
          <w:numId w:val="1003"/>
        </w:numPr>
        <w:pStyle w:val="Compact"/>
      </w:pPr>
      <w:r>
        <w:t xml:space="preserve">A publicly accessible digital map of veterinary service gaps in Myanmar Yangon, enabling targeted resource allocation.</w:t>
      </w:r>
    </w:p>
    <w:p>
      <w:pPr>
        <w:numPr>
          <w:ilvl w:val="0"/>
          <w:numId w:val="1003"/>
        </w:numPr>
        <w:pStyle w:val="Compact"/>
      </w:pPr>
      <w:r>
        <w:t xml:space="preserve">A culturally validated Mobile Veterinary Unit Protocol (MVUP) for Yangon's street dog and smallholder livestock populations, tested in 5 townships.</w:t>
      </w:r>
    </w:p>
    <w:p>
      <w:pPr>
        <w:numPr>
          <w:ilvl w:val="0"/>
          <w:numId w:val="1003"/>
        </w:numPr>
        <w:pStyle w:val="Compact"/>
      </w:pPr>
      <w:r>
        <w:t xml:space="preserve">Policy briefs with actionable recommendations for integrating Veterinarian workforce development into Yangon's Urban Master Plan 2040.</w:t>
      </w:r>
    </w:p>
    <w:p>
      <w:pPr>
        <w:pStyle w:val="FirstParagraph"/>
      </w:pPr>
      <w:r>
        <w:t xml:space="preserve">Significantly, the Research Proposal will directly address Myanmar Yangon's urgent need to prevent zoonotic disease spillover—estimated at $18 million annually in economic losses from preventable animal diseases. By training 50 community health workers as veterinary assistants (under supervision of licensed Veterinarian), the model also creates income opportunities for women and youth, aligning with Myanmar's national gender equality goals.</w:t>
      </w:r>
    </w:p>
    <w:bookmarkEnd w:id="25"/>
    <w:bookmarkStart w:id="26" w:name="significance-to-myanmar-yangon"/>
    <w:p>
      <w:pPr>
        <w:pStyle w:val="Heading2"/>
      </w:pPr>
      <w:r>
        <w:t xml:space="preserve">7. Significance to Myanmar Yangon</w:t>
      </w:r>
    </w:p>
    <w:p>
      <w:pPr>
        <w:pStyle w:val="FirstParagraph"/>
      </w:pPr>
      <w:r>
        <w:t xml:space="preserve">This Research Proposal transcends academic exercise—it is a lifeline for Myanmar Yangon's public health security. A functional veterinary system in Yangon would:</w:t>
      </w:r>
    </w:p>
    <w:p>
      <w:pPr>
        <w:numPr>
          <w:ilvl w:val="0"/>
          <w:numId w:val="1004"/>
        </w:numPr>
        <w:pStyle w:val="Compact"/>
      </w:pPr>
      <w:r>
        <w:t xml:space="preserve">Reduce human rabies cases (currently 150+ annually) through systematic street dog vaccination.</w:t>
      </w:r>
    </w:p>
    <w:p>
      <w:pPr>
        <w:numPr>
          <w:ilvl w:val="0"/>
          <w:numId w:val="1004"/>
        </w:numPr>
        <w:pStyle w:val="Compact"/>
      </w:pPr>
      <w:r>
        <w:t xml:space="preserve">Strengthen food safety for 60% of Yangon's meat supply derived from peri-urban livestock.</w:t>
      </w:r>
    </w:p>
    <w:p>
      <w:pPr>
        <w:numPr>
          <w:ilvl w:val="0"/>
          <w:numId w:val="1004"/>
        </w:numPr>
        <w:pStyle w:val="Compact"/>
      </w:pPr>
      <w:r>
        <w:t xml:space="preserve">Boost smallholder farmer incomes by preventing livestock mortality (accounting for 22% of agricultural losses).</w:t>
      </w:r>
    </w:p>
    <w:p>
      <w:pPr>
        <w:pStyle w:val="FirstParagraph"/>
      </w:pPr>
      <w:r>
        <w:t xml:space="preserve">Crucially, the Research Proposal directly engages with Myanmar's national priority: the 2017 National Strategic Plan for Livestock Development. By grounding solutions in Yangon's reality—not imported Western models—the study positions itself as an indispensable framework for veterinary service reform across Myanmar.</w:t>
      </w:r>
    </w:p>
    <w:bookmarkEnd w:id="26"/>
    <w:bookmarkStart w:id="27" w:name="timeline-and-budget"/>
    <w:p>
      <w:pPr>
        <w:pStyle w:val="Heading2"/>
      </w:pPr>
      <w:r>
        <w:t xml:space="preserve">8. Timeline and Budget</w:t>
      </w:r>
    </w:p>
    <w:p>
      <w:pPr>
        <w:pStyle w:val="FirstParagraph"/>
      </w:pPr>
      <w:r>
        <w:t xml:space="preserve">The Research Proposal spans 14 months with a phased approach:</w:t>
      </w:r>
    </w:p>
    <w:p>
      <w:pPr>
        <w:numPr>
          <w:ilvl w:val="0"/>
          <w:numId w:val="1005"/>
        </w:numPr>
        <w:pStyle w:val="Compact"/>
      </w:pPr>
      <w:r>
        <w:rPr>
          <w:bCs/>
          <w:b/>
        </w:rPr>
        <w:t xml:space="preserve">Months 1-3:</w:t>
      </w:r>
      <w:r>
        <w:t xml:space="preserve"> </w:t>
      </w:r>
      <w:r>
        <w:t xml:space="preserve">Baseline mapping and stakeholder identification in Yangon (engaging 5 veterinary colleges).</w:t>
      </w:r>
    </w:p>
    <w:p>
      <w:pPr>
        <w:numPr>
          <w:ilvl w:val="0"/>
          <w:numId w:val="1005"/>
        </w:numPr>
        <w:pStyle w:val="Compact"/>
      </w:pPr>
      <w:r>
        <w:rPr>
          <w:bCs/>
          <w:b/>
        </w:rPr>
        <w:t xml:space="preserve">Months 4-8:</w:t>
      </w:r>
      <w:r>
        <w:t xml:space="preserve"> </w:t>
      </w:r>
      <w:r>
        <w:t xml:space="preserve">Field data collection across all Yangon townships.</w:t>
      </w:r>
    </w:p>
    <w:p>
      <w:pPr>
        <w:numPr>
          <w:ilvl w:val="0"/>
          <w:numId w:val="1005"/>
        </w:numPr>
        <w:pStyle w:val="Compact"/>
      </w:pPr>
      <w:r>
        <w:rPr>
          <w:bCs/>
          <w:b/>
        </w:rPr>
        <w:t xml:space="preserve">Months 9-12:</w:t>
      </w:r>
      <w:r>
        <w:t xml:space="preserve"> </w:t>
      </w:r>
      <w:r>
        <w:t xml:space="preserve">Co-design workshops with Veterinarian practitioners and community representatives.</w:t>
      </w:r>
    </w:p>
    <w:p>
      <w:pPr>
        <w:numPr>
          <w:ilvl w:val="0"/>
          <w:numId w:val="1005"/>
        </w:numPr>
        <w:pStyle w:val="Compact"/>
      </w:pPr>
      <w:r>
        <w:rPr>
          <w:bCs/>
          <w:b/>
        </w:rPr>
        <w:t xml:space="preserve">Months 13-14:</w:t>
      </w:r>
      <w:r>
        <w:t xml:space="preserve"> </w:t>
      </w:r>
      <w:r>
        <w:t xml:space="preserve">Policy advocacy and final report development for Ministry of Livestock &amp; Fisheries.</w:t>
      </w:r>
    </w:p>
    <w:p>
      <w:pPr>
        <w:pStyle w:val="FirstParagraph"/>
      </w:pPr>
      <w:r>
        <w:t xml:space="preserve">A detailed budget of $85,000 (supported by FAO and local NGOs) covers field staff, mobile clinic equipment, community engagement activities, and dissemination workshops—ensuring maximum impact within Myanmar Yangon's resource constraints.</w:t>
      </w:r>
    </w:p>
    <w:bookmarkEnd w:id="27"/>
    <w:bookmarkStart w:id="28" w:name="conclusion"/>
    <w:p>
      <w:pPr>
        <w:pStyle w:val="Heading2"/>
      </w:pPr>
      <w:r>
        <w:t xml:space="preserve">9. Conclusion</w:t>
      </w:r>
    </w:p>
    <w:p>
      <w:pPr>
        <w:pStyle w:val="FirstParagraph"/>
      </w:pPr>
      <w:r>
        <w:t xml:space="preserve">The escalating health and economic risks in Myanmar Yangon demand immediate action on veterinary infrastructure. This Research Proposal represents not merely an academic exercise but a pragmatic roadmap to transform animal healthcare delivery in Southeast Asia's most vulnerable urban ecosystem. By centering community voices and leveraging technology for accessibility, the study will deliver a replicable model that empowers Veterinarian professionals to serve Myanmar Yangon's 8 million residents—and countless livestock—more equitably. The success of this initiative will determine whether Myanmar Yangon can achieve its vision of becoming a "Healthy City" by 2035, where animal health is inextricably linked to human well-being. We urge stakeholders to champion this vital Research Proposal as the foundation for veterinary service revolution in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Services in Myanmar Yangon</dc:title>
  <dc:creator/>
  <cp:keywords/>
  <dcterms:created xsi:type="dcterms:W3CDTF">2026-07-20T22:01:07Z</dcterms:created>
  <dcterms:modified xsi:type="dcterms:W3CDTF">2026-07-20T22:01:07Z</dcterms:modified>
</cp:coreProperties>
</file>

<file path=docProps/custom.xml><?xml version="1.0" encoding="utf-8"?>
<Properties xmlns="http://schemas.openxmlformats.org/officeDocument/2006/custom-properties" xmlns:vt="http://schemas.openxmlformats.org/officeDocument/2006/docPropsVTypes"/>
</file>