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c339a18693fefac89345ef367d05b36f182ec02"/>
    <w:p>
      <w:pPr>
        <w:pStyle w:val="Heading1"/>
      </w:pPr>
      <w:r>
        <w:t xml:space="preserve">Research Proposal: Enhancing Access to Professional Veterinary Care in Urban Nepal Kathmandu</w:t>
      </w:r>
    </w:p>
    <w:bookmarkStart w:id="20" w:name="introduction-and-background"/>
    <w:p>
      <w:pPr>
        <w:pStyle w:val="Heading2"/>
      </w:pPr>
      <w:r>
        <w:t xml:space="preserve">1. Introduction and Background</w:t>
      </w:r>
    </w:p>
    <w:p>
      <w:pPr>
        <w:pStyle w:val="FirstParagraph"/>
      </w:pPr>
      <w:r>
        <w:t xml:space="preserve">The rapidly urbanizing landscape of</w:t>
      </w:r>
      <w:r>
        <w:t xml:space="preserve"> </w:t>
      </w:r>
      <w:r>
        <w:rPr>
          <w:bCs/>
          <w:b/>
        </w:rPr>
        <w:t xml:space="preserve">Nepal Kathmandu Valley</w:t>
      </w:r>
      <w:r>
        <w:t xml:space="preserve"> </w:t>
      </w:r>
      <w:r>
        <w:t xml:space="preserve">presents unprecedented challenges for animal health systems. With a population exceeding 4 million within the municipality and a dense mix of companion animals, livestock, and stray populations, the demand for accessible veterinary services has surged beyond existing capacity. Currently, Nepal faces a critical shortage of</w:t>
      </w:r>
      <w:r>
        <w:t xml:space="preserve"> </w:t>
      </w:r>
      <w:r>
        <w:rPr>
          <w:bCs/>
          <w:b/>
        </w:rPr>
        <w:t xml:space="preserve">Veterinarian</w:t>
      </w:r>
      <w:r>
        <w:t xml:space="preserve"> </w:t>
      </w:r>
      <w:r>
        <w:t xml:space="preserve">professionals—only approximately 1 vet per 100,000 humans nationally (FAO, 2022), with Kathmandu bearing the brunt of this deficit. This research proposal outlines a targeted study to address systemic gaps in veterinary infrastructure within Nepal Kathmandu, prioritizing public health security, animal welfare, and socio-economic stability. The proposed</w:t>
      </w:r>
      <w:r>
        <w:t xml:space="preserve"> </w:t>
      </w:r>
      <w:r>
        <w:rPr>
          <w:bCs/>
          <w:b/>
        </w:rPr>
        <w:t xml:space="preserve">Research Proposal</w:t>
      </w:r>
      <w:r>
        <w:t xml:space="preserve"> </w:t>
      </w:r>
      <w:r>
        <w:t xml:space="preserve">is not merely an academic exercise but a pragmatic response to urgent community needs.</w:t>
      </w:r>
    </w:p>
    <w:bookmarkEnd w:id="20"/>
    <w:bookmarkStart w:id="21" w:name="problem-statement"/>
    <w:p>
      <w:pPr>
        <w:pStyle w:val="Heading2"/>
      </w:pPr>
      <w:r>
        <w:t xml:space="preserve">2. Problem Statement</w:t>
      </w:r>
    </w:p>
    <w:p>
      <w:pPr>
        <w:pStyle w:val="FirstParagraph"/>
      </w:pPr>
      <w:r>
        <w:t xml:space="preserve">Nepal Kathmandu’s veterinary services suffer from severe fragmentation and underfunding. Public clinics are concentrated in peri-urban zones, leaving densely populated residential areas like Balaju, Kalimati, and Patan without reliable access. Private practices remain unaffordable for 70% of low-income households (Nepal Animal Welfare Society, 2023), leading to untreated livestock diseases that threaten food security and zoonotic outbreaks (e.g., rabies, anthrax). Crucially, the absence of a coordinated</w:t>
      </w:r>
      <w:r>
        <w:t xml:space="preserve"> </w:t>
      </w:r>
      <w:r>
        <w:rPr>
          <w:bCs/>
          <w:b/>
        </w:rPr>
        <w:t xml:space="preserve">Veterinarian</w:t>
      </w:r>
      <w:r>
        <w:t xml:space="preserve"> </w:t>
      </w:r>
      <w:r>
        <w:t xml:space="preserve">workforce impedes pandemic preparedness. For instance, during 2021 rabies spikes linked to stray dog populations in Nepal Kathmandu’s tourist zones (Thamel), response times exceeded 72 hours due to insufficient personnel. This gap endangers both animal and human communities, directly contradicting Nepal’s National Animal Health Policy (2019) goals. Without intervention, economic losses from livestock morbidity could exceed $15 million annually in the Kathmandu Valley alone.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scalable model for veterinary service delivery in Nepal Kathmandu through three core objectives:</w:t>
      </w:r>
    </w:p>
    <w:p>
      <w:pPr>
        <w:numPr>
          <w:ilvl w:val="0"/>
          <w:numId w:val="1001"/>
        </w:numPr>
        <w:pStyle w:val="Compact"/>
      </w:pPr>
      <w:r>
        <w:rPr>
          <w:bCs/>
          <w:b/>
        </w:rPr>
        <w:t xml:space="preserve">Evaluate Current Veterinary Infrastructure:</w:t>
      </w:r>
      <w:r>
        <w:t xml:space="preserve"> </w:t>
      </w:r>
      <w:r>
        <w:t xml:space="preserve">Map existing public/private clinics, mobile units, and volunteer networks across all 13 municipalities of Nepal Kathmandu Valley, assessing coverage gaps using GIS-based spatial analysis.</w:t>
      </w:r>
    </w:p>
    <w:p>
      <w:pPr>
        <w:numPr>
          <w:ilvl w:val="0"/>
          <w:numId w:val="1001"/>
        </w:numPr>
        <w:pStyle w:val="Compact"/>
      </w:pPr>
      <w:r>
        <w:rPr>
          <w:bCs/>
          <w:b/>
        </w:rPr>
        <w:t xml:space="preserve">Identify Socio-Economic Barriers:</w:t>
      </w:r>
      <w:r>
        <w:t xml:space="preserve"> </w:t>
      </w:r>
      <w:r>
        <w:t xml:space="preserve">Conduct household surveys (n=500) and focus groups with pet owners, smallholder farmers, and street vendors to document financial, cultural, and logistical barriers to veterinary care access.</w:t>
      </w:r>
    </w:p>
    <w:p>
      <w:pPr>
        <w:numPr>
          <w:ilvl w:val="0"/>
          <w:numId w:val="1001"/>
        </w:numPr>
        <w:pStyle w:val="Compact"/>
      </w:pPr>
      <w:r>
        <w:rPr>
          <w:bCs/>
          <w:b/>
        </w:rPr>
        <w:t xml:space="preserve">Design a Community-Centric Service Model:</w:t>
      </w:r>
      <w:r>
        <w:t xml:space="preserve"> </w:t>
      </w:r>
      <w:r>
        <w:t xml:space="preserve">Co-create with local</w:t>
      </w:r>
      <w:r>
        <w:t xml:space="preserve"> </w:t>
      </w:r>
      <w:r>
        <w:rPr>
          <w:bCs/>
          <w:b/>
        </w:rPr>
        <w:t xml:space="preserve">Veterinarian</w:t>
      </w:r>
      <w:r>
        <w:t xml:space="preserve">s, community health workers (CHWs), and municipal authorities a hybrid service framework integrating mobile clinics, tele-vet consultations, and low-cost preventative programs tailored to Nepal Kathmandu’s urban-rural continuum.</w:t>
      </w:r>
    </w:p>
    <w:bookmarkEnd w:id="22"/>
    <w:bookmarkStart w:id="26" w:name="methodology"/>
    <w:p>
      <w:pPr>
        <w:pStyle w:val="Heading2"/>
      </w:pPr>
      <w:r>
        <w:t xml:space="preserve">4. Methodology</w:t>
      </w:r>
    </w:p>
    <w:p>
      <w:pPr>
        <w:pStyle w:val="FirstParagraph"/>
      </w:pPr>
      <w:r>
        <w:t xml:space="preserve">The study employs a mixed-methods approach over 18 months:</w:t>
      </w:r>
    </w:p>
    <w:bookmarkStart w:id="23" w:name="X774b20f4f378523255b3bd5885803ca4be2cb1e"/>
    <w:p>
      <w:pPr>
        <w:pStyle w:val="Heading3"/>
      </w:pPr>
      <w:r>
        <w:t xml:space="preserve">Phase 1: Quantitative Baseline Assessment (Months 1-6)</w:t>
      </w:r>
    </w:p>
    <w:p>
      <w:pPr>
        <w:numPr>
          <w:ilvl w:val="0"/>
          <w:numId w:val="1002"/>
        </w:numPr>
        <w:pStyle w:val="Compact"/>
      </w:pPr>
      <w:r>
        <w:t xml:space="preserve">Geospatial mapping of all veterinary facilities using satellite imagery and field verification.</w:t>
      </w:r>
    </w:p>
    <w:p>
      <w:pPr>
        <w:numPr>
          <w:ilvl w:val="0"/>
          <w:numId w:val="1002"/>
        </w:numPr>
        <w:pStyle w:val="Compact"/>
      </w:pPr>
      <w:r>
        <w:t xml:space="preserve">Analysis of Nepal Kathmandu Municipality health records on disease incidence, clinic utilization, and resource allocation (2020–2023).</w:t>
      </w:r>
    </w:p>
    <w:bookmarkEnd w:id="23"/>
    <w:bookmarkStart w:id="24" w:name="Xee7d81bbb60f2938bbed03ecb9137996912cf14"/>
    <w:p>
      <w:pPr>
        <w:pStyle w:val="Heading3"/>
      </w:pPr>
      <w:r>
        <w:t xml:space="preserve">Phase 2: Community Engagement &amp; Needs Assessment (Months 7-11)</w:t>
      </w:r>
    </w:p>
    <w:p>
      <w:pPr>
        <w:numPr>
          <w:ilvl w:val="0"/>
          <w:numId w:val="1003"/>
        </w:numPr>
        <w:pStyle w:val="Compact"/>
      </w:pPr>
      <w:r>
        <w:t xml:space="preserve">Structured surveys across 5 districts targeting diverse demographics (e.g., low-income settlements in Dhumbarahi, commercial hubs like Asan).</w:t>
      </w:r>
    </w:p>
    <w:p>
      <w:pPr>
        <w:numPr>
          <w:ilvl w:val="0"/>
          <w:numId w:val="1003"/>
        </w:numPr>
        <w:pStyle w:val="Compact"/>
      </w:pPr>
      <w:r>
        <w:t xml:space="preserve">Participatory workshops with 15+ local</w:t>
      </w:r>
      <w:r>
        <w:t xml:space="preserve"> </w:t>
      </w:r>
      <w:r>
        <w:rPr>
          <w:bCs/>
          <w:b/>
        </w:rPr>
        <w:t xml:space="preserve">Veterinarian</w:t>
      </w:r>
      <w:r>
        <w:t xml:space="preserve">s and NGOs (e.g., Nepal Animal Welfare Society, World Vets) to validate findings.</w:t>
      </w:r>
    </w:p>
    <w:bookmarkEnd w:id="24"/>
    <w:bookmarkStart w:id="25" w:name="X09518eb0254fc116c46898d7202ef701a90ff0e"/>
    <w:p>
      <w:pPr>
        <w:pStyle w:val="Heading3"/>
      </w:pPr>
      <w:r>
        <w:t xml:space="preserve">Phase 3: Model Co-Design &amp; Pilot Implementation (Months 12-18)</w:t>
      </w:r>
    </w:p>
    <w:p>
      <w:pPr>
        <w:numPr>
          <w:ilvl w:val="0"/>
          <w:numId w:val="1004"/>
        </w:numPr>
        <w:pStyle w:val="Compact"/>
      </w:pPr>
      <w:r>
        <w:t xml:space="preserve">Develop a pilot service model featuring:</w:t>
      </w:r>
    </w:p>
    <w:p>
      <w:pPr>
        <w:numPr>
          <w:ilvl w:val="1"/>
          <w:numId w:val="1005"/>
        </w:numPr>
        <w:pStyle w:val="Compact"/>
      </w:pPr>
      <w:r>
        <w:rPr>
          <w:bCs/>
          <w:b/>
        </w:rPr>
        <w:t xml:space="preserve">Mobile Veterinary Units:</w:t>
      </w:r>
      <w:r>
        <w:t xml:space="preserve"> </w:t>
      </w:r>
      <w:r>
        <w:t xml:space="preserve">Deploying vans with basic diagnostic tools to underserved neighborhoods.</w:t>
      </w:r>
    </w:p>
    <w:p>
      <w:pPr>
        <w:numPr>
          <w:ilvl w:val="1"/>
          <w:numId w:val="1005"/>
        </w:numPr>
        <w:pStyle w:val="Compact"/>
      </w:pPr>
      <w:r>
        <w:rPr>
          <w:bCs/>
          <w:b/>
        </w:rPr>
        <w:t xml:space="preserve">Community Animal Health Workers (CAHWs):</w:t>
      </w:r>
      <w:r>
        <w:t xml:space="preserve"> </w:t>
      </w:r>
      <w:r>
        <w:t xml:space="preserve">Training 30 local volunteers in disease recognition and vaccine administration (under vet supervision).</w:t>
      </w:r>
    </w:p>
    <w:p>
      <w:pPr>
        <w:numPr>
          <w:ilvl w:val="1"/>
          <w:numId w:val="1005"/>
        </w:numPr>
        <w:pStyle w:val="Compact"/>
      </w:pPr>
      <w:r>
        <w:rPr>
          <w:bCs/>
          <w:b/>
        </w:rPr>
        <w:t xml:space="preserve">Solar-Powered Tele-Vet Kiosks:</w:t>
      </w:r>
      <w:r>
        <w:t xml:space="preserve"> </w:t>
      </w:r>
      <w:r>
        <w:t xml:space="preserve">In partnership with Nepal Telecom, enabling remote consultations for rural-adjacent Kathmandu areas.</w:t>
      </w:r>
    </w:p>
    <w:p>
      <w:pPr>
        <w:numPr>
          <w:ilvl w:val="0"/>
          <w:numId w:val="1004"/>
        </w:numPr>
        <w:pStyle w:val="Compact"/>
      </w:pPr>
      <w:r>
        <w:t xml:space="preserve">Evaluate pilot efficacy through pre/post-intervention metrics (e.g., clinic visit rates, disease reduction).</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outcomes for Nepal Kathmandu’s health ecosystem:</w:t>
      </w:r>
    </w:p>
    <w:p>
      <w:pPr>
        <w:numPr>
          <w:ilvl w:val="0"/>
          <w:numId w:val="1006"/>
        </w:numPr>
        <w:pStyle w:val="Compact"/>
      </w:pPr>
      <w:r>
        <w:rPr>
          <w:bCs/>
          <w:b/>
        </w:rPr>
        <w:t xml:space="preserve">A Data-Driven Service Blueprint:</w:t>
      </w:r>
      <w:r>
        <w:t xml:space="preserve"> </w:t>
      </w:r>
      <w:r>
        <w:t xml:space="preserve">A replicable framework for integrating veterinary care into Nepal Kathmandu’s municipal public health infrastructure, reducing response times by 50% in target zones.</w:t>
      </w:r>
    </w:p>
    <w:p>
      <w:pPr>
        <w:numPr>
          <w:ilvl w:val="0"/>
          <w:numId w:val="1006"/>
        </w:numPr>
        <w:pStyle w:val="Compact"/>
      </w:pPr>
      <w:r>
        <w:rPr>
          <w:bCs/>
          <w:b/>
        </w:rPr>
        <w:t xml:space="preserve">Economic &amp; Public Health Impact:</w:t>
      </w:r>
      <w:r>
        <w:t xml:space="preserve"> </w:t>
      </w:r>
      <w:r>
        <w:t xml:space="preserve">By preventing livestock losses and zoonotic transmission, the model could save an estimated $8.2 million annually (based on World Bank Nepal Economic Updates) while aligning with UN SDG 3 (Good Health) and SDG 15 (Life on Land).</w:t>
      </w:r>
    </w:p>
    <w:p>
      <w:pPr>
        <w:numPr>
          <w:ilvl w:val="0"/>
          <w:numId w:val="1006"/>
        </w:numPr>
        <w:pStyle w:val="Compact"/>
      </w:pPr>
      <w:r>
        <w:rPr>
          <w:bCs/>
          <w:b/>
        </w:rPr>
        <w:t xml:space="preserve">Capacity Building:</w:t>
      </w:r>
      <w:r>
        <w:t xml:space="preserve"> </w:t>
      </w:r>
      <w:r>
        <w:t xml:space="preserve">Training 30 CAHWs and providing continuing education for 150+ local</w:t>
      </w:r>
      <w:r>
        <w:t xml:space="preserve"> </w:t>
      </w:r>
      <w:r>
        <w:rPr>
          <w:bCs/>
          <w:b/>
        </w:rPr>
        <w:t xml:space="preserve">Veterinarian</w:t>
      </w:r>
      <w:r>
        <w:t xml:space="preserve">s through the Nepal Veterinary Council, addressing workforce sustainability.</w:t>
      </w:r>
    </w:p>
    <w:p>
      <w:pPr>
        <w:numPr>
          <w:ilvl w:val="0"/>
          <w:numId w:val="1006"/>
        </w:numPr>
        <w:pStyle w:val="Compact"/>
      </w:pPr>
      <w:r>
        <w:rPr>
          <w:bCs/>
          <w:b/>
        </w:rPr>
        <w:t xml:space="preserve">Policy Influence:</w:t>
      </w:r>
      <w:r>
        <w:t xml:space="preserve"> </w:t>
      </w:r>
      <w:r>
        <w:t xml:space="preserve">Direct evidence to inform Nepal’s Ministry of Agriculture &amp; Livestock Development in revising the National Veterinary Policy with urban-specific provisions.</w:t>
      </w:r>
    </w:p>
    <w:bookmarkEnd w:id="27"/>
    <w:bookmarkStart w:id="28" w:name="relevance-to-nepal-kathmandu"/>
    <w:p>
      <w:pPr>
        <w:pStyle w:val="Heading2"/>
      </w:pPr>
      <w:r>
        <w:t xml:space="preserve">6. Relevance to Nepal Kathmandu</w:t>
      </w:r>
    </w:p>
    <w:p>
      <w:pPr>
        <w:pStyle w:val="FirstParagraph"/>
      </w:pPr>
      <w:r>
        <w:t xml:space="preserve">Nepal Kathmandu is uniquely positioned as a microcosm of South Asia’s urban veterinary crisis. Its rapid transformation—from agrarian hub to transit city—has outpaced animal health planning. This research directly addresses the Valley’s top priority: managing human-animal interactions in high-density settings where stray dog populations (estimated 5,000+) and market livestock (e.g., Kalimati vegetable market) heighten disease risks. Success here will offer a template for other Nepal cities (Pokhara, Bharatpur) and global urban centers facing similar challenges. Crucially, the</w:t>
      </w:r>
      <w:r>
        <w:t xml:space="preserve"> </w:t>
      </w:r>
      <w:r>
        <w:rPr>
          <w:bCs/>
          <w:b/>
        </w:rPr>
        <w:t xml:space="preserve">Veterinarian</w:t>
      </w:r>
      <w:r>
        <w:t xml:space="preserve"> </w:t>
      </w:r>
      <w:r>
        <w:t xml:space="preserve">workforce trained through this project will operate within Nepal Kathmandu’s cultural context—adapting protocols to local practices like religious livestock festivals or household animal ownership patterns.</w:t>
      </w:r>
    </w:p>
    <w:bookmarkEnd w:id="28"/>
    <w:bookmarkStart w:id="29" w:name="conclusion"/>
    <w:p>
      <w:pPr>
        <w:pStyle w:val="Heading2"/>
      </w:pPr>
      <w:r>
        <w:t xml:space="preserve">7. Conclusion</w:t>
      </w:r>
    </w:p>
    <w:p>
      <w:pPr>
        <w:pStyle w:val="FirstParagraph"/>
      </w:pPr>
      <w:r>
        <w:t xml:space="preserve">Nepal Kathmandu cannot afford to neglect veterinary care as its population grows and urbanizes. This</w:t>
      </w:r>
      <w:r>
        <w:t xml:space="preserve"> </w:t>
      </w:r>
      <w:r>
        <w:rPr>
          <w:bCs/>
          <w:b/>
        </w:rPr>
        <w:t xml:space="preserve">Research Proposal</w:t>
      </w:r>
      <w:r>
        <w:t xml:space="preserve"> </w:t>
      </w:r>
      <w:r>
        <w:t xml:space="preserve">provides a rigorous, community-centered pathway to build resilient animal health systems that protect both people and livestock. By centering the expertise of</w:t>
      </w:r>
      <w:r>
        <w:t xml:space="preserve"> </w:t>
      </w:r>
      <w:r>
        <w:rPr>
          <w:bCs/>
          <w:b/>
        </w:rPr>
        <w:t xml:space="preserve">Veterinarian</w:t>
      </w:r>
      <w:r>
        <w:t xml:space="preserve">s within Nepal Kathmandu’s specific socio-ecological realities, we will establish not just clinics—but a culture of preventive care. The outcomes promise measurable reductions in preventable disease, strengthened food security for 200,000+ residents, and a model for sustainable urban veterinary development across Nepal and beyond. We seek collaboration with the Government of Nepal, Kathmandu Metropolitan City, and international partners to turn this research into tangible change.</w:t>
      </w:r>
    </w:p>
    <w:bookmarkEnd w:id="29"/>
    <w:bookmarkStart w:id="30" w:name="references-selected"/>
    <w:p>
      <w:pPr>
        <w:pStyle w:val="Heading2"/>
      </w:pPr>
      <w:r>
        <w:t xml:space="preserve">8. References (Selected)</w:t>
      </w:r>
    </w:p>
    <w:p>
      <w:pPr>
        <w:numPr>
          <w:ilvl w:val="0"/>
          <w:numId w:val="1007"/>
        </w:numPr>
        <w:pStyle w:val="Compact"/>
      </w:pPr>
      <w:r>
        <w:t xml:space="preserve">Nepal Animal Welfare Society. (2023). *Urban Stray Dog Management Report: Kathmandu Valley*. Kathmandu.</w:t>
      </w:r>
    </w:p>
    <w:p>
      <w:pPr>
        <w:numPr>
          <w:ilvl w:val="0"/>
          <w:numId w:val="1007"/>
        </w:numPr>
        <w:pStyle w:val="Compact"/>
      </w:pPr>
      <w:r>
        <w:t xml:space="preserve">FAO Nepal. (2022). *Animal Health Sector Review: Nepal*. Rome.</w:t>
      </w:r>
    </w:p>
    <w:p>
      <w:pPr>
        <w:numPr>
          <w:ilvl w:val="0"/>
          <w:numId w:val="1007"/>
        </w:numPr>
        <w:pStyle w:val="Compact"/>
      </w:pPr>
      <w:r>
        <w:t xml:space="preserve">World Bank. (2023). *Nepal Economic Update: Urban Challenges and Opportunities*. Washington, DC.</w:t>
      </w:r>
    </w:p>
    <w:p>
      <w:pPr>
        <w:numPr>
          <w:ilvl w:val="0"/>
          <w:numId w:val="1007"/>
        </w:numPr>
        <w:pStyle w:val="Compact"/>
      </w:pPr>
      <w:r>
        <w:t xml:space="preserve">Nepal Ministry of Agriculture &amp; Livestock Development. (2019). *National Animal Health Policy*.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Nepal Kathmandu</dc:title>
  <dc:creator/>
  <dc:language>en</dc:language>
  <cp:keywords/>
  <dcterms:created xsi:type="dcterms:W3CDTF">2026-09-27T10:33:21Z</dcterms:created>
  <dcterms:modified xsi:type="dcterms:W3CDTF">2026-09-27T10:33:21Z</dcterms:modified>
</cp:coreProperties>
</file>

<file path=docProps/custom.xml><?xml version="1.0" encoding="utf-8"?>
<Properties xmlns="http://schemas.openxmlformats.org/officeDocument/2006/custom-properties" xmlns:vt="http://schemas.openxmlformats.org/officeDocument/2006/docPropsVTypes"/>
</file>