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Veterinary</w:t>
      </w:r>
      <w:r>
        <w:t xml:space="preserve"> </w:t>
      </w:r>
      <w:r>
        <w:t xml:space="preserve">Workforce</w:t>
      </w:r>
      <w:r>
        <w:t xml:space="preserve"> </w:t>
      </w:r>
      <w:r>
        <w:t xml:space="preserve">Gaps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6ecf9e6c9bb6aa106b8aa4de0f28060a5600aa"/>
    <w:p>
      <w:pPr>
        <w:pStyle w:val="Heading1"/>
      </w:pPr>
      <w:r>
        <w:t xml:space="preserve">Research Proposal: Optimizing Veterinarian Workforce Distribution and Service Accessibility in New Zealand Wellington</w:t>
      </w:r>
    </w:p>
    <w:bookmarkStart w:id="20" w:name="abstract"/>
    <w:p>
      <w:pPr>
        <w:pStyle w:val="Heading2"/>
      </w:pPr>
      <w:r>
        <w:t xml:space="preserve">Abstract</w:t>
      </w:r>
    </w:p>
    <w:p>
      <w:pPr>
        <w:pStyle w:val="FirstParagraph"/>
      </w:pPr>
      <w:r>
        <w:t xml:space="preserve">This Research Proposal investigates critical gaps in veterinary service accessibility within the urban and peri-urban landscapes of New Zealand Wellington. With a growing human population (460,000+) and significant livestock, companion animal, and native wildlife populations concentrated in the Wellington region, this study directly addresses the urgent need for a sustainable Veterinarian workforce strategy. Focusing on New Zealand Wellington's unique socio-ecological context—characterized by dense urban centers, surrounding rural communities, conservation priorities (e.g., Te Papa’s native species programs), and biosecurity challenges—the research aims to identify systemic barriers preventing equitable access to veterinary care. Findings will provide evidence-based recommendations for policymakers, veterinary colleges, and practice owners across New Zealand Wellington to enhance service delivery models. This work is vital as the current Veterinarian shortage in rural-adjacent zones of Wellington poses risks to animal welfare, public health (zoonotic diseases), and conservation efforts critical to Aotearoa’s biodiversity.</w:t>
      </w:r>
    </w:p>
    <w:bookmarkEnd w:id="20"/>
    <w:bookmarkStart w:id="21" w:name="X320e51a3a196a9423f3acff1139f5c86737e6af"/>
    <w:p>
      <w:pPr>
        <w:pStyle w:val="Heading2"/>
      </w:pPr>
      <w:r>
        <w:t xml:space="preserve">1. Introduction: The Urgency of Veterinary Workforce Planning in New Zealand Wellington</w:t>
      </w:r>
    </w:p>
    <w:p>
      <w:pPr>
        <w:pStyle w:val="FirstParagraph"/>
      </w:pPr>
      <w:r>
        <w:t xml:space="preserve">New Zealand Wellington is not merely a geographic location; it is a dynamic hub where urban development, agricultural activity, and ecological conservation intersect uniquely. The region hosts significant populations of companion animals (over 180,000 pets in the Greater Wellington Area), commercial livestock operations (dairy farms within 30km of the city), and globally significant native species like the critically endangered kākāpō rehabilitation sites managed by DOC near Wellington. Despite this demand, access to a qualified Veterinarian remains inconsistent across New Zealand Wellington. Rural-urban fringe areas face pronounced shortages, while central districts experience high practice saturation but long wait times. This disparity is exacerbated by factors including geographical isolation of farms, limited training pathways for new Veterinarian graduates in the region, and the high cost of establishing practices in urban settings. Consequently, this Research Proposal directly targets the systemic under-prioritization of veterinary workforce planning within Wellington's local government and health service frameworks—a gap with tangible consequences for animal welfare and community resilience across New Zealand.</w:t>
      </w:r>
    </w:p>
    <w:bookmarkEnd w:id="21"/>
    <w:bookmarkStart w:id="22" w:name="Xb6f7318e4c7b8b51c47450c9c6678476262ecf0"/>
    <w:p>
      <w:pPr>
        <w:pStyle w:val="Heading2"/>
      </w:pPr>
      <w:r>
        <w:t xml:space="preserve">2. Literature Review: Gaps Specific to New Zealand Wellington</w:t>
      </w:r>
    </w:p>
    <w:p>
      <w:pPr>
        <w:pStyle w:val="FirstParagraph"/>
      </w:pPr>
      <w:r>
        <w:t xml:space="preserve">Existing research on veterinary shortages in New Zealand predominantly focuses on national statistics or isolated rural districts (e.g., Southland, Waikato), neglecting the complex urban-rural gradient of Wellington. Studies like those from Massey University’s Faculty of Veterinary Science highlight a national deficit of approximately 500 Veterinarian positions, but fail to disaggregate regional data relevant to Wellington. Crucially, no comprehensive study has examined how Wellington’s specific geography—bounded by mountains and sea—creates unique logistical barriers for mobile veterinary services or practice expansion compared to other regions. Furthermore, the impact of New Zealand's national biosecurity policies (e.g., MPI’s animal movement controls) on Veterinarian workload in a port city like Wellington is understudied. This research fills this critical void by centering the New Zealand Wellington context, moving beyond generic analyses to provide actionable insights for its distinct environment.</w:t>
      </w:r>
    </w:p>
    <w:bookmarkEnd w:id="22"/>
    <w:bookmarkStart w:id="23" w:name="research-objectives"/>
    <w:p>
      <w:pPr>
        <w:pStyle w:val="Heading2"/>
      </w:pPr>
      <w:r>
        <w:t xml:space="preserve">3. Research Objectives</w:t>
      </w:r>
    </w:p>
    <w:p>
      <w:pPr>
        <w:numPr>
          <w:ilvl w:val="0"/>
          <w:numId w:val="1001"/>
        </w:numPr>
        <w:pStyle w:val="Compact"/>
      </w:pPr>
      <w:r>
        <w:t xml:space="preserve">To map current Veterinarian service coverage and demand hotspots across Greater Wellington, identifying underserved communities (e.g., Wairarapa outskirts, Kapiti Coast).</w:t>
      </w:r>
    </w:p>
    <w:p>
      <w:pPr>
        <w:numPr>
          <w:ilvl w:val="0"/>
          <w:numId w:val="1001"/>
        </w:numPr>
        <w:pStyle w:val="Compact"/>
      </w:pPr>
      <w:r>
        <w:t xml:space="preserve">To analyze the socio-economic and logistical barriers preventing Veterinarian recruitment, retention, and equitable practice distribution within New Zealand Wellington.</w:t>
      </w:r>
    </w:p>
    <w:p>
      <w:pPr>
        <w:numPr>
          <w:ilvl w:val="0"/>
          <w:numId w:val="1001"/>
        </w:numPr>
        <w:pStyle w:val="Compact"/>
      </w:pPr>
      <w:r>
        <w:t xml:space="preserve">To evaluate the impact of current veterinary service models (e.g., mobile clinics, telehealth) on accessibility for rural-adjacent populations in the region.</w:t>
      </w:r>
    </w:p>
    <w:p>
      <w:pPr>
        <w:numPr>
          <w:ilvl w:val="0"/>
          <w:numId w:val="1001"/>
        </w:numPr>
        <w:pStyle w:val="Compact"/>
      </w:pPr>
      <w:r>
        <w:t xml:space="preserve">To co-develop evidence-based workforce planning strategies with key stakeholders (Wellington City Council, Vets4Pets Wellington, Massey University vet school, NZVA) specifically tailored for New Zealand Wellington's needs.</w:t>
      </w:r>
    </w:p>
    <w:bookmarkEnd w:id="23"/>
    <w:bookmarkStart w:id="24" w:name="Xfa1107d44cf652bc98bd2646873f0a7d8977ba0"/>
    <w:p>
      <w:pPr>
        <w:pStyle w:val="Heading2"/>
      </w:pPr>
      <w:r>
        <w:t xml:space="preserve">4. Methodology: A Mixed-Methods Approach for New Zealand Context</w:t>
      </w:r>
    </w:p>
    <w:p>
      <w:pPr>
        <w:pStyle w:val="FirstParagraph"/>
      </w:pPr>
      <w:r>
        <w:t xml:space="preserve">This Research Proposal employs a rigorous mixed-methods design grounded in the realities of New Zealand Wellington:</w:t>
      </w:r>
    </w:p>
    <w:p>
      <w:pPr>
        <w:numPr>
          <w:ilvl w:val="0"/>
          <w:numId w:val="1002"/>
        </w:numPr>
        <w:pStyle w:val="Compact"/>
      </w:pPr>
      <w:r>
        <w:rPr>
          <w:bCs/>
          <w:b/>
        </w:rPr>
        <w:t xml:space="preserve">Quantitative Analysis:</w:t>
      </w:r>
      <w:r>
        <w:t xml:space="preserve"> </w:t>
      </w:r>
      <w:r>
        <w:t xml:space="preserve">Cross-referencing data from NZ Veterinary Council (NZVC), Wellington City Council (WCC) animal welfare records, and livestock census databases to map service gaps using GIS spatial analysis. Focus on density ratios: Veterinarian per capita by suburb/council area.</w:t>
      </w:r>
    </w:p>
    <w:p>
      <w:pPr>
        <w:numPr>
          <w:ilvl w:val="0"/>
          <w:numId w:val="1002"/>
        </w:numPr>
        <w:pStyle w:val="Compact"/>
      </w:pPr>
      <w:r>
        <w:rPr>
          <w:bCs/>
          <w:b/>
        </w:rPr>
        <w:t xml:space="preserve">Qualitative Inquiry:</w:t>
      </w:r>
      <w:r>
        <w:t xml:space="preserve"> </w:t>
      </w:r>
      <w:r>
        <w:t xml:space="preserve">Semi-structured interviews with 30+ key stakeholders: practicing Veterinarian owners (including rural practitioners in the Wellington region), veterinary nurses, local government officials (WCC Animal Welfare team), and representatives of conservation groups (e.g., Wellington Zoo, Department of Conservation). Focus on lived experiences of access barriers within New Zealand Wellington.</w:t>
      </w:r>
    </w:p>
    <w:p>
      <w:pPr>
        <w:numPr>
          <w:ilvl w:val="0"/>
          <w:numId w:val="1002"/>
        </w:numPr>
        <w:pStyle w:val="Compact"/>
      </w:pPr>
      <w:r>
        <w:rPr>
          <w:bCs/>
          <w:b/>
        </w:rPr>
        <w:t xml:space="preserve">Community Engagement:</w:t>
      </w:r>
      <w:r>
        <w:t xml:space="preserve"> </w:t>
      </w:r>
      <w:r>
        <w:t xml:space="preserve">Participatory workshops with community groups in identified underserved zones to co-design potential solutions, ensuring cultural relevance for Māori communities and rural residents across New Zealand Wellington.</w:t>
      </w:r>
    </w:p>
    <w:bookmarkEnd w:id="24"/>
    <w:bookmarkStart w:id="25" w:name="Xc44af1767045f2f903be830576a7550b7845096"/>
    <w:p>
      <w:pPr>
        <w:pStyle w:val="Heading2"/>
      </w:pPr>
      <w:r>
        <w:t xml:space="preserve">5. Expected Outcomes and Significance for New Zealand</w:t>
      </w:r>
    </w:p>
    <w:p>
      <w:pPr>
        <w:pStyle w:val="FirstParagraph"/>
      </w:pPr>
      <w:r>
        <w:t xml:space="preserve">This Research Proposal will deliver a detailed, region-specific roadmap for optimizing the Veterinarian workforce in New Zealand Wellington. Key outputs include:</w:t>
      </w:r>
    </w:p>
    <w:p>
      <w:pPr>
        <w:numPr>
          <w:ilvl w:val="0"/>
          <w:numId w:val="1003"/>
        </w:numPr>
        <w:pStyle w:val="Compact"/>
      </w:pPr>
      <w:r>
        <w:t xml:space="preserve">A publicly accessible digital map of current veterinary service accessibility across Wellington, identifying "veterinary deserts" (areas without any practice within 20km).</w:t>
      </w:r>
    </w:p>
    <w:p>
      <w:pPr>
        <w:numPr>
          <w:ilvl w:val="0"/>
          <w:numId w:val="1003"/>
        </w:numPr>
        <w:pStyle w:val="Compact"/>
      </w:pPr>
      <w:r>
        <w:t xml:space="preserve">A validated model for Veterinarian workforce allocation that accounts for New Zealand Wellington’s specific population density, species diversity (including native wildlife), and biosecurity requirements.</w:t>
      </w:r>
    </w:p>
    <w:p>
      <w:pPr>
        <w:numPr>
          <w:ilvl w:val="0"/>
          <w:numId w:val="1003"/>
        </w:numPr>
        <w:pStyle w:val="Compact"/>
      </w:pPr>
      <w:r>
        <w:t xml:space="preserve">Actionable policy briefs addressing incentives for Veterinarian practice relocation to underserved areas (e.g., tax breaks, streamlined council approvals) and curriculum adjustments at Massey University’s veterinary school to better prepare graduates for Wellington’s urban-rural challenges.</w:t>
      </w:r>
    </w:p>
    <w:p>
      <w:pPr>
        <w:pStyle w:val="FirstParagraph"/>
      </w:pPr>
      <w:r>
        <w:t xml:space="preserve">The significance extends beyond New Zealand Wellington. Findings will provide a replicable framework for other major cities in New Zealand (e.g., Christchurch, Auckland) facing similar urban-rural healthcare disparities. Crucially, this research directly supports the NZ Government’s "Animal Welfare Strategy 2023-2033" and the One Health approach by strengthening the Veterinarian sector’s capacity to protect animal health, public health, and environmental sustainability across Aotearoa. As New Zealand Wellington continues to grow as a national center for conservation and urban living, this Research Proposal offers a vital pathway to ensuring its Veterinarian workforce is both sufficient and strategically deployed.</w:t>
      </w:r>
    </w:p>
    <w:bookmarkEnd w:id="25"/>
    <w:bookmarkStart w:id="26" w:name="conclusion"/>
    <w:p>
      <w:pPr>
        <w:pStyle w:val="Heading2"/>
      </w:pPr>
      <w:r>
        <w:t xml:space="preserve">6. Conclusion</w:t>
      </w:r>
    </w:p>
    <w:p>
      <w:pPr>
        <w:pStyle w:val="FirstParagraph"/>
      </w:pPr>
      <w:r>
        <w:t xml:space="preserve">The effective provision of veterinary care in New Zealand Wellington is not merely a logistical concern; it is fundamental to the wellbeing of its residents, their animals, and its irreplaceable natural heritage. This Research Proposal directly confronts the urgent need for data-driven strategies to address gaps in Veterinarian access within this unique region. By centering the specific challenges and opportunities of New Zealand Wellington—from managing urban pet populations to supporting conservation efforts on the city’s outskirts—this study promises tangible, implementable solutions. The success of this initiative will empower communities, enhance animal welfare standards, and contribute significantly to building a more resilient veterinary sector for all New Zealanders. Investing in understanding the Veterinarian workforce dynamics of New Zealand Wellington is an investment in a healthier future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Veterinary Workforce Gaps in New Zealand Wellington</dc:title>
  <dc:creator/>
  <cp:keywords/>
  <dcterms:created xsi:type="dcterms:W3CDTF">2026-07-24T14:41:28Z</dcterms:created>
  <dcterms:modified xsi:type="dcterms:W3CDTF">2026-07-24T14:41:28Z</dcterms:modified>
</cp:coreProperties>
</file>

<file path=docProps/custom.xml><?xml version="1.0" encoding="utf-8"?>
<Properties xmlns="http://schemas.openxmlformats.org/officeDocument/2006/custom-properties" xmlns:vt="http://schemas.openxmlformats.org/officeDocument/2006/docPropsVTypes"/>
</file>