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Practices</w:t>
      </w:r>
      <w:r>
        <w:t xml:space="preserve"> </w:t>
      </w:r>
      <w:r>
        <w:t xml:space="preserve">in</w:t>
      </w:r>
      <w:r>
        <w:t xml:space="preserve"> </w:t>
      </w:r>
      <w:r>
        <w:t xml:space="preserve">Urban</w:t>
      </w:r>
      <w:r>
        <w:t xml:space="preserve"> </w:t>
      </w:r>
      <w:r>
        <w:t xml:space="preserve">Russia</w:t>
      </w:r>
      <w:r>
        <w:t xml:space="preserve"> </w:t>
      </w:r>
      <w:r>
        <w:t xml:space="preserve">(Saint</w:t>
      </w:r>
      <w:r>
        <w:t xml:space="preserve"> </w:t>
      </w:r>
      <w:r>
        <w:t xml:space="preserve">Petersburg</w:t>
      </w:r>
      <w:r>
        <w:t xml:space="preserve"> </w:t>
      </w:r>
      <w:r>
        <w:t xml:space="preserve">Context)</w:t>
      </w:r>
    </w:p>
    <w:bookmarkStart w:id="27" w:name="X59efc688dc95ab1ba0a2d3c0304e4febb7d77da"/>
    <w:p>
      <w:pPr>
        <w:pStyle w:val="Heading1"/>
      </w:pPr>
      <w:r>
        <w:t xml:space="preserve">Research Proposal: Enhancing Veterinary Healthcare Infrastructure and Professional Development in Saint Petersburg, Russia</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development pathways for</w:t>
      </w:r>
      <w:r>
        <w:t xml:space="preserve"> </w:t>
      </w:r>
      <w:r>
        <w:rPr>
          <w:bCs/>
          <w:b/>
        </w:rPr>
        <w:t xml:space="preserve">Veterinarian</w:t>
      </w:r>
      <w:r>
        <w:t xml:space="preserve"> </w:t>
      </w:r>
      <w:r>
        <w:t xml:space="preserve">services within the urban landscape of</w:t>
      </w:r>
      <w:r>
        <w:t xml:space="preserve"> </w:t>
      </w:r>
      <w:r>
        <w:rPr>
          <w:bCs/>
          <w:b/>
        </w:rPr>
        <w:t xml:space="preserve">Russia Saint Petersburg</w:t>
      </w:r>
      <w:r>
        <w:t xml:space="preserve">. As Russia's second-largest city and a major cultural hub with over 5 million residents, Saint Petersburg faces unique pressures on its animal healthcare system due to dense urbanization, climate-specific disease patterns, and evolving pet ownership trends. This study will employ mixed-methods research to assess infrastructure gaps, professional competency needs, and public health integration opportunities for</w:t>
      </w:r>
      <w:r>
        <w:t xml:space="preserve"> </w:t>
      </w:r>
      <w:r>
        <w:rPr>
          <w:bCs/>
          <w:b/>
        </w:rPr>
        <w:t xml:space="preserve">Veterinarian</w:t>
      </w:r>
      <w:r>
        <w:t xml:space="preserve"> </w:t>
      </w:r>
      <w:r>
        <w:t xml:space="preserve">practitioners. The findings aim to provide evidence-based recommendations for policy reform, educational enhancement, and service optimization specifically tailored to the Saint Petersburg context, contributing significantly to the national</w:t>
      </w:r>
      <w:r>
        <w:t xml:space="preserve"> </w:t>
      </w:r>
      <w:r>
        <w:rPr>
          <w:bCs/>
          <w:b/>
        </w:rPr>
        <w:t xml:space="preserve">Research Proposal</w:t>
      </w:r>
      <w:r>
        <w:t xml:space="preserve"> </w:t>
      </w:r>
      <w:r>
        <w:t xml:space="preserve">framework for sustainable veterinary medicine in Russian metropolitan centers.</w:t>
      </w:r>
    </w:p>
    <w:bookmarkEnd w:id="20"/>
    <w:bookmarkStart w:id="21" w:name="Xb4a0a7fe155f6d6d0c3f0cb537cf7128812c066"/>
    <w:p>
      <w:pPr>
        <w:pStyle w:val="Heading2"/>
      </w:pPr>
      <w:r>
        <w:t xml:space="preserve">1. Introduction: Contextual Imperatives in Saint Petersburg</w:t>
      </w:r>
    </w:p>
    <w:p>
      <w:pPr>
        <w:pStyle w:val="FirstParagraph"/>
      </w:pPr>
      <w:r>
        <w:t xml:space="preserve">Saint Petersburg presents a compelling case study for veterinary medicine within</w:t>
      </w:r>
      <w:r>
        <w:t xml:space="preserve"> </w:t>
      </w:r>
      <w:r>
        <w:rPr>
          <w:bCs/>
          <w:b/>
        </w:rPr>
        <w:t xml:space="preserve">Russia</w:t>
      </w:r>
      <w:r>
        <w:t xml:space="preserve">. The city's historical architecture, unique microclimate (characterized by long, cold winters and short summers), and high population density create specific challenges for animal health. Pet ownership rates have surged in Saint Petersburg over the past decade, exceeding national averages due to rising disposable income and changing social attitudes towards companion animals. Simultaneously, the city serves as a major center for livestock trade (especially poultry and dairy), veterinary pharmaceutical manufacturing, and research institutions like the Saint Petersburg State Veterinary Medical University (StPVMU). Despite this significance, a critical gap exists between the demand for high-quality</w:t>
      </w:r>
      <w:r>
        <w:t xml:space="preserve"> </w:t>
      </w:r>
      <w:r>
        <w:rPr>
          <w:bCs/>
          <w:b/>
        </w:rPr>
        <w:t xml:space="preserve">Veterinarian</w:t>
      </w:r>
      <w:r>
        <w:t xml:space="preserve"> </w:t>
      </w:r>
      <w:r>
        <w:t xml:space="preserve">services and the existing capacity to meet it. This research proposal directly addresses this gap by focusing on Saint Petersburg as a microcosm of broader challenges facing veterinary infrastructure across Russia's urban centers.</w:t>
      </w:r>
    </w:p>
    <w:bookmarkEnd w:id="21"/>
    <w:bookmarkStart w:id="22" w:name="problem-statement-and-research-gaps"/>
    <w:p>
      <w:pPr>
        <w:pStyle w:val="Heading2"/>
      </w:pPr>
      <w:r>
        <w:t xml:space="preserve">2. Problem Statement and Research Gaps</w:t>
      </w:r>
    </w:p>
    <w:p>
      <w:pPr>
        <w:pStyle w:val="FirstParagraph"/>
      </w:pPr>
      <w:r>
        <w:t xml:space="preserve">The current</w:t>
      </w:r>
      <w:r>
        <w:t xml:space="preserve"> </w:t>
      </w:r>
      <w:r>
        <w:rPr>
          <w:bCs/>
          <w:b/>
        </w:rPr>
        <w:t xml:space="preserve">Veterinarian</w:t>
      </w:r>
      <w:r>
        <w:t xml:space="preserve"> </w:t>
      </w:r>
      <w:r>
        <w:t xml:space="preserve">landscape in Saint Petersburg suffers from several interconnected issues: (a) Inadequate distribution of clinics, particularly in peripheral districts; (b) Limited access to advanced diagnostic equipment and specialized care for complex cases; (c) A skills mismatch between veterinary graduates and the evolving demands of urban practice, including zoonotic disease management and client communication in a multilingual context; (d) Insufficient integration between municipal animal welfare services, private</w:t>
      </w:r>
      <w:r>
        <w:t xml:space="preserve"> </w:t>
      </w:r>
      <w:r>
        <w:rPr>
          <w:bCs/>
          <w:b/>
        </w:rPr>
        <w:t xml:space="preserve">Veterinarian</w:t>
      </w:r>
      <w:r>
        <w:t xml:space="preserve"> </w:t>
      </w:r>
      <w:r>
        <w:t xml:space="preserve">practices, and public health authorities. While national studies on Russian veterinary medicine exist (e.g., by the Federal Service for Veterinary and Phytosanitary Surveillance - Rosselkhoznadzor), there is a critical paucity of localized research focusing on the operational realities within Saint Petersburg. This gap hinders effective policy design and resource allocation specifically for Russia's second-largest city.</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 within the</w:t>
      </w:r>
      <w:r>
        <w:t xml:space="preserve"> </w:t>
      </w:r>
      <w:r>
        <w:rPr>
          <w:bCs/>
          <w:b/>
        </w:rPr>
        <w:t xml:space="preserve">Russia Saint Petersburg</w:t>
      </w:r>
      <w:r>
        <w:t xml:space="preserve"> </w:t>
      </w:r>
      <w:r>
        <w:t xml:space="preserve">context:</w:t>
      </w:r>
    </w:p>
    <w:p>
      <w:pPr>
        <w:numPr>
          <w:ilvl w:val="0"/>
          <w:numId w:val="1001"/>
        </w:numPr>
        <w:pStyle w:val="Compact"/>
      </w:pPr>
      <w:r>
        <w:t xml:space="preserve">To map and evaluate the geographical distribution, capacity, and service scope of all registered private veterinary clinics and municipal animal health stations across Saint Petersburg districts.</w:t>
      </w:r>
    </w:p>
    <w:p>
      <w:pPr>
        <w:numPr>
          <w:ilvl w:val="0"/>
          <w:numId w:val="1001"/>
        </w:numPr>
        <w:pStyle w:val="Compact"/>
      </w:pPr>
      <w:r>
        <w:t xml:space="preserve">To assess the perceived competencies, professional development needs, and workplace challenges faced by practicing</w:t>
      </w:r>
      <w:r>
        <w:t xml:space="preserve"> </w:t>
      </w:r>
      <w:r>
        <w:rPr>
          <w:bCs/>
          <w:b/>
        </w:rPr>
        <w:t xml:space="preserve">Veterinarian</w:t>
      </w:r>
      <w:r>
        <w:t xml:space="preserve"> </w:t>
      </w:r>
      <w:r>
        <w:t xml:space="preserve">professionals in the city through structured surveys and focus groups.</w:t>
      </w:r>
    </w:p>
    <w:p>
      <w:pPr>
        <w:numPr>
          <w:ilvl w:val="0"/>
          <w:numId w:val="1001"/>
        </w:numPr>
        <w:pStyle w:val="Compact"/>
      </w:pPr>
      <w:r>
        <w:t xml:space="preserve">To analyze the impact of Saint Petersburg's specific environmental factors (e.g., climate variability, seasonal disease patterns like canine distemper outbreaks in winter) on veterinary service demands and practice models.</w:t>
      </w:r>
    </w:p>
    <w:p>
      <w:pPr>
        <w:numPr>
          <w:ilvl w:val="0"/>
          <w:numId w:val="1001"/>
        </w:numPr>
        <w:pStyle w:val="Compact"/>
      </w:pPr>
      <w:r>
        <w:t xml:space="preserve">To develop a comprehensive, evidence-based framework for enhancing veterinary infrastructure, professional training curricula at StPVMU, and public-private partnership models tailored to Saint Petersburg's urban ecosystem.</w:t>
      </w:r>
    </w:p>
    <w:bookmarkEnd w:id="23"/>
    <w:bookmarkStart w:id="24" w:name="methodology"/>
    <w:p>
      <w:pPr>
        <w:pStyle w:val="Heading2"/>
      </w:pPr>
      <w:r>
        <w:t xml:space="preserve">4. Methodology</w:t>
      </w:r>
    </w:p>
    <w:p>
      <w:pPr>
        <w:pStyle w:val="FirstParagraph"/>
      </w:pPr>
      <w:r>
        <w:t xml:space="preserve">This study will utilize a sequential mixed-methods approach:</w:t>
      </w:r>
    </w:p>
    <w:p>
      <w:pPr>
        <w:numPr>
          <w:ilvl w:val="0"/>
          <w:numId w:val="1002"/>
        </w:numPr>
        <w:pStyle w:val="Compact"/>
      </w:pPr>
      <w:r>
        <w:rPr>
          <w:bCs/>
          <w:b/>
        </w:rPr>
        <w:t xml:space="preserve">Quantitative Phase:</w:t>
      </w:r>
      <w:r>
        <w:t xml:space="preserve"> </w:t>
      </w:r>
      <w:r>
        <w:t xml:space="preserve">A city-wide census of all licensed veterinary facilities (n=185+), including service availability, equipment inventory, staff-to-patient ratios, and financial sustainability metrics. Data will be collected via standardized forms from clinics and municipal health departments.</w:t>
      </w:r>
    </w:p>
    <w:p>
      <w:pPr>
        <w:numPr>
          <w:ilvl w:val="0"/>
          <w:numId w:val="1002"/>
        </w:numPr>
        <w:pStyle w:val="Compact"/>
      </w:pPr>
      <w:r>
        <w:rPr>
          <w:bCs/>
          <w:b/>
        </w:rPr>
        <w:t xml:space="preserve">Qualitative Phase:</w:t>
      </w:r>
      <w:r>
        <w:t xml:space="preserve"> </w:t>
      </w:r>
      <w:r>
        <w:t xml:space="preserve">Semi-structured interviews with 30 key stakeholders: practicing</w:t>
      </w:r>
      <w:r>
        <w:t xml:space="preserve"> </w:t>
      </w:r>
      <w:r>
        <w:rPr>
          <w:bCs/>
          <w:b/>
        </w:rPr>
        <w:t xml:space="preserve">Veterinarian</w:t>
      </w:r>
      <w:r>
        <w:t xml:space="preserve">s (specialists &amp; general practitioners), clinic owners, representatives from StPVMU, Rosselkhoznadzor Saint Petersburg office, and municipal animal welfare NGOs. Focus group discussions with pet owner associations in 4 diverse neighborhoods.</w:t>
      </w:r>
    </w:p>
    <w:p>
      <w:pPr>
        <w:numPr>
          <w:ilvl w:val="0"/>
          <w:numId w:val="1002"/>
        </w:numPr>
        <w:pStyle w:val="Compact"/>
      </w:pPr>
      <w:r>
        <w:rPr>
          <w:bCs/>
          <w:b/>
        </w:rPr>
        <w:t xml:space="preserve">Analysis:</w:t>
      </w:r>
      <w:r>
        <w:t xml:space="preserve"> </w:t>
      </w:r>
      <w:r>
        <w:t xml:space="preserve">Spatial analysis of clinic distribution using GIS mapping; thematic analysis of interview transcripts; triangulation of quantitative and qualitative data to identify systemic barriers and opportunities specific to</w:t>
      </w:r>
      <w:r>
        <w:t xml:space="preserve"> </w:t>
      </w:r>
      <w:r>
        <w:rPr>
          <w:bCs/>
          <w:b/>
        </w:rPr>
        <w:t xml:space="preserve">Russia Saint Petersburg</w:t>
      </w:r>
      <w:r>
        <w:t xml:space="preserve">.</w:t>
      </w:r>
    </w:p>
    <w:bookmarkEnd w:id="24"/>
    <w:bookmarkStart w:id="25" w:name="expected-outcomes-and-significance"/>
    <w:p>
      <w:pPr>
        <w:pStyle w:val="Heading2"/>
      </w:pPr>
      <w:r>
        <w:t xml:space="preserve">5. Expected Outcomes and Significance</w:t>
      </w:r>
    </w:p>
    <w:p>
      <w:pPr>
        <w:pStyle w:val="FirstParagraph"/>
      </w:pPr>
      <w:r>
        <w:t xml:space="preserve">The anticipated outcomes will directly address the core challenges identified in the problem statement. A detailed spatial vulnerability map of veterinary service access will be produced, highlighting underserved areas within Saint Petersburg. Crucially, the research will generate a validated competency framework for modern urban</w:t>
      </w:r>
      <w:r>
        <w:t xml:space="preserve"> </w:t>
      </w:r>
      <w:r>
        <w:rPr>
          <w:bCs/>
          <w:b/>
        </w:rPr>
        <w:t xml:space="preserve">Veterinarian</w:t>
      </w:r>
      <w:r>
        <w:t xml:space="preserve"> </w:t>
      </w:r>
      <w:r>
        <w:t xml:space="preserve">practice in Russia, directly informing potential curricular reforms at StPVMU and continuing education programs for licensed practitioners across</w:t>
      </w:r>
      <w:r>
        <w:t xml:space="preserve"> </w:t>
      </w:r>
      <w:r>
        <w:rPr>
          <w:bCs/>
          <w:b/>
        </w:rPr>
        <w:t xml:space="preserve">Russia</w:t>
      </w:r>
      <w:r>
        <w:t xml:space="preserve">. The proposed public-private partnership model aims to streamline referral networks and resource sharing between municipal clinics and private practices, enhancing overall system resilience. This</w:t>
      </w:r>
      <w:r>
        <w:t xml:space="preserve"> </w:t>
      </w:r>
      <w:r>
        <w:rPr>
          <w:bCs/>
          <w:b/>
        </w:rPr>
        <w:t xml:space="preserve">Research Proposal</w:t>
      </w:r>
      <w:r>
        <w:t xml:space="preserve"> </w:t>
      </w:r>
      <w:r>
        <w:t xml:space="preserve">holds significant national relevance: Saint Petersburg's experience will provide a replicable blueprint for improving veterinary infrastructure in other major Russian cities like Moscow, Kazan, or Novosibirsk facing similar urbanization pressures.</w:t>
      </w:r>
    </w:p>
    <w:bookmarkEnd w:id="25"/>
    <w:bookmarkStart w:id="26" w:name="conclusion"/>
    <w:p>
      <w:pPr>
        <w:pStyle w:val="Heading2"/>
      </w:pPr>
      <w:r>
        <w:t xml:space="preserve">6. Conclusion</w:t>
      </w:r>
    </w:p>
    <w:p>
      <w:pPr>
        <w:pStyle w:val="FirstParagraph"/>
      </w:pPr>
      <w:r>
        <w:t xml:space="preserve">The sustainability and quality of veterinary care in Russia's key metropolitan centers are fundamental to animal welfare, public health security (particularly regarding zoonoses), and the economic well-being of pet-dependent industries. This research proposal directly targets these imperatives within the unique environment of</w:t>
      </w:r>
      <w:r>
        <w:t xml:space="preserve"> </w:t>
      </w:r>
      <w:r>
        <w:rPr>
          <w:bCs/>
          <w:b/>
        </w:rPr>
        <w:t xml:space="preserve">Russia Saint Petersburg</w:t>
      </w:r>
      <w:r>
        <w:t xml:space="preserve">. By focusing intensely on the needs and realities of</w:t>
      </w:r>
      <w:r>
        <w:t xml:space="preserve"> </w:t>
      </w:r>
      <w:r>
        <w:rPr>
          <w:bCs/>
          <w:b/>
        </w:rPr>
        <w:t xml:space="preserve">Veterinarian</w:t>
      </w:r>
      <w:r>
        <w:t xml:space="preserve"> </w:t>
      </w:r>
      <w:r>
        <w:t xml:space="preserve">professionals operating in this specific urban ecosystem, this study moves beyond generic national surveys to deliver actionable, context-specific insights. The findings will empower policymakers at regional (Leningrad Oblast) and federal levels (Rosselkhoznadzor), educational institutions like StPVMU, and private sector stakeholders to make informed investments that build a more robust, equitable, and advanced veterinary healthcare system for Saint Petersburg's human and animal residents. This work represents a necessary step towards elevating the profession of</w:t>
      </w:r>
      <w:r>
        <w:t xml:space="preserve"> </w:t>
      </w:r>
      <w:r>
        <w:rPr>
          <w:bCs/>
          <w:b/>
        </w:rPr>
        <w:t xml:space="preserve">Veterinarian</w:t>
      </w:r>
      <w:r>
        <w:t xml:space="preserve"> </w:t>
      </w:r>
      <w:r>
        <w:t xml:space="preserve">in contemporary Russia.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Practices in Urban Russia (Saint Petersburg Context)</dc:title>
  <dc:creator/>
  <dc:language>en</dc:language>
  <cp:keywords/>
  <dcterms:created xsi:type="dcterms:W3CDTF">2026-07-24T04:56:25Z</dcterms:created>
  <dcterms:modified xsi:type="dcterms:W3CDTF">2026-07-24T04:56:25Z</dcterms:modified>
</cp:coreProperties>
</file>

<file path=docProps/custom.xml><?xml version="1.0" encoding="utf-8"?>
<Properties xmlns="http://schemas.openxmlformats.org/officeDocument/2006/custom-properties" xmlns:vt="http://schemas.openxmlformats.org/officeDocument/2006/docPropsVTypes"/>
</file>