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Integration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dbc3c04d43212965ccfd2dabc9a7df80ffed1ef"/>
    <w:p>
      <w:pPr>
        <w:pStyle w:val="Heading1"/>
      </w:pPr>
      <w:r>
        <w:t xml:space="preserve">Research Proposal: Advancing Veterinary Medicine Integration for Community Health in South Africa Cape Town</w:t>
      </w:r>
    </w:p>
    <w:bookmarkStart w:id="20" w:name="introduction-and-background"/>
    <w:p>
      <w:pPr>
        <w:pStyle w:val="Heading2"/>
      </w:pPr>
      <w:r>
        <w:t xml:space="preserve">1. Introduction and Background</w:t>
      </w:r>
    </w:p>
    <w:p>
      <w:pPr>
        <w:pStyle w:val="FirstParagraph"/>
      </w:pPr>
      <w:r>
        <w:t xml:space="preserve">The role of a</w:t>
      </w:r>
      <w:r>
        <w:t xml:space="preserve"> </w:t>
      </w:r>
      <w:r>
        <w:rPr>
          <w:bCs/>
          <w:b/>
        </w:rPr>
        <w:t xml:space="preserve">Veterinarian</w:t>
      </w:r>
      <w:r>
        <w:t xml:space="preserve"> </w:t>
      </w:r>
      <w:r>
        <w:t xml:space="preserve">extends far beyond animal healthcare in South Africa's dynamic urban landscape, particularly in Cape Town—a city where wildlife conservation, agricultural livelihoods, and burgeoning pet ownership converge. As South Africa's second-largest metropolis and a global biodiversity hotspot, Cape Town faces unique veterinary challenges including zoonotic disease transmission, wildlife-human conflict in peri-urban areas like Table Mountain National Park fringes, and unequal access to veterinary services between affluent suburbs and informal settlements. Despite the critical importance of veterinary medicine to public health and economic stability (notably in agriculture sector contributing 10% to South Africa's GDP), there remains a significant gap in integrated One Health approaches within Cape Town's healthcare ecosystem. This Research Proposal addresses this void by examining how a coordinated</w:t>
      </w:r>
      <w:r>
        <w:t xml:space="preserve"> </w:t>
      </w:r>
      <w:r>
        <w:rPr>
          <w:bCs/>
          <w:b/>
        </w:rPr>
        <w:t xml:space="preserve">Veterinarian</w:t>
      </w:r>
      <w:r>
        <w:t xml:space="preserve">-centric model can enhance community health outcomes across South Africa Cape Town.</w:t>
      </w:r>
    </w:p>
    <w:bookmarkEnd w:id="20"/>
    <w:bookmarkStart w:id="21" w:name="problem-statement"/>
    <w:p>
      <w:pPr>
        <w:pStyle w:val="Heading2"/>
      </w:pPr>
      <w:r>
        <w:t xml:space="preserve">2. Problem Statement</w:t>
      </w:r>
    </w:p>
    <w:p>
      <w:pPr>
        <w:pStyle w:val="FirstParagraph"/>
      </w:pPr>
      <w:r>
        <w:t xml:space="preserve">Cape Town exemplifies systemic challenges in veterinary infrastructure: 68% of rural communities within the Western Cape lack accessible veterinary services (SACVAS, 2023), while urban areas experience overcrowded clinics struggling with emerging threats like rabies resurgence and avian influenza. Crucially, South Africa Cape Town's veterinarians operate in silos—separate from human healthcare systems despite zoonotic diseases accounting for 60% of new infectious diseases (WHO, 2022). This fragmentation exacerbates public health risks: the 2019 rabies outbreak in Khayelitsha highlighted how delayed veterinary intervention led to four human fatalities. Without urgent integration, South Africa Cape Town will face escalating costs in disease control and lost productivity. This Research Proposal directly confronts these gaps through a novel, locally-grounded study.</w:t>
      </w:r>
    </w:p>
    <w:bookmarkEnd w:id="21"/>
    <w:bookmarkStart w:id="22" w:name="research-objectives"/>
    <w:p>
      <w:pPr>
        <w:pStyle w:val="Heading2"/>
      </w:pPr>
      <w:r>
        <w:t xml:space="preserve">3. Research Objectives</w:t>
      </w:r>
    </w:p>
    <w:p>
      <w:pPr>
        <w:numPr>
          <w:ilvl w:val="0"/>
          <w:numId w:val="1001"/>
        </w:numPr>
        <w:pStyle w:val="Compact"/>
      </w:pPr>
      <w:r>
        <w:t xml:space="preserve">To map current veterinary service accessibility across all 10 municipal wards of Cape Town, identifying underserved areas with high human-wildlife interaction zones.</w:t>
      </w:r>
    </w:p>
    <w:p>
      <w:pPr>
        <w:numPr>
          <w:ilvl w:val="0"/>
          <w:numId w:val="1001"/>
        </w:numPr>
        <w:pStyle w:val="Compact"/>
      </w:pPr>
      <w:r>
        <w:t xml:space="preserve">To evaluate the operational barriers preventing veterinarians from collaborating with public health departments in South Africa Cape Town (e.g., data-sharing protocols, funding models).</w:t>
      </w:r>
    </w:p>
    <w:p>
      <w:pPr>
        <w:numPr>
          <w:ilvl w:val="0"/>
          <w:numId w:val="1001"/>
        </w:numPr>
        <w:pStyle w:val="Compact"/>
      </w:pPr>
      <w:r>
        <w:t xml:space="preserve">To co-design a community-based veterinary-public health integration framework with local stakeholders, including veterinarians, municipal health officials, and township community leaders.</w:t>
      </w:r>
    </w:p>
    <w:p>
      <w:pPr>
        <w:numPr>
          <w:ilvl w:val="0"/>
          <w:numId w:val="1001"/>
        </w:numPr>
        <w:pStyle w:val="Compact"/>
      </w:pPr>
      <w:r>
        <w:t xml:space="preserve">To quantify the economic and epidemiological impact of integrated veterinary services using case studies from Cape Town's urban-rural interface.</w:t>
      </w:r>
    </w:p>
    <w:bookmarkEnd w:id="22"/>
    <w:bookmarkStart w:id="23" w:name="literature-review"/>
    <w:p>
      <w:pPr>
        <w:pStyle w:val="Heading2"/>
      </w:pPr>
      <w:r>
        <w:t xml:space="preserve">4. Literature Review</w:t>
      </w:r>
    </w:p>
    <w:p>
      <w:pPr>
        <w:pStyle w:val="FirstParagraph"/>
      </w:pPr>
      <w:r>
        <w:t xml:space="preserve">Existing research on veterinary medicine in South Africa predominantly focuses on livestock health (e.g., foot-and-mouth disease control), neglecting urban contexts (Mukaratirwa et al., 2021). While the One Health concept has gained traction globally, its application in South African cities remains nascent. A 2020 study by the University of Cape Town documented veterinarians' frustration with fragmented data systems but offered no scalable solutions. In contrast, successful models like Kenya's "Veterinary-Health Linkage Program" reduced zoonotic disease incidence by 35% through joint surveillance (Njeru et al., 2021). This Research Proposal builds on these insights while addressing Cape Town's unique socioecological conditions—where peri-urban informal settlements border protected ecosystems, creating a high-risk interface for disease transmission that demands tailored veterinary strategies.</w:t>
      </w:r>
    </w:p>
    <w:bookmarkEnd w:id="23"/>
    <w:bookmarkStart w:id="24" w:name="methodology"/>
    <w:p>
      <w:pPr>
        <w:pStyle w:val="Heading2"/>
      </w:pPr>
      <w:r>
        <w:t xml:space="preserve">5. Methodology</w:t>
      </w:r>
    </w:p>
    <w:p>
      <w:pPr>
        <w:pStyle w:val="FirstParagraph"/>
      </w:pPr>
      <w:r>
        <w:t xml:space="preserve">This mixed-methods study will employ three phases over 18 months in South Africa Cape Town:</w:t>
      </w:r>
    </w:p>
    <w:p>
      <w:pPr>
        <w:numPr>
          <w:ilvl w:val="0"/>
          <w:numId w:val="1002"/>
        </w:numPr>
        <w:pStyle w:val="Compact"/>
      </w:pPr>
      <w:r>
        <w:rPr>
          <w:bCs/>
          <w:b/>
        </w:rPr>
        <w:t xml:space="preserve">Phase 1 (Months 1-4):</w:t>
      </w:r>
      <w:r>
        <w:t xml:space="preserve"> </w:t>
      </w:r>
      <w:r>
        <w:t xml:space="preserve">Geospatial analysis using GIS mapping to assess veterinary clinic density against population distribution, wildlife corridors, and historical disease outbreaks (data from Onderstepoort Veterinary Institute and City of Cape Town Health Department).</w:t>
      </w:r>
    </w:p>
    <w:p>
      <w:pPr>
        <w:numPr>
          <w:ilvl w:val="0"/>
          <w:numId w:val="1002"/>
        </w:numPr>
        <w:pStyle w:val="Compact"/>
      </w:pPr>
      <w:r>
        <w:rPr>
          <w:bCs/>
          <w:b/>
        </w:rPr>
        <w:t xml:space="preserve">Phase 2 (Months 5-10):</w:t>
      </w:r>
      <w:r>
        <w:t xml:space="preserve"> </w:t>
      </w:r>
      <w:r>
        <w:t xml:space="preserve">Qualitative fieldwork including semi-structured interviews with 40 veterinarians across private clinics, government services (e.g., DAFF), and NGOs; focus groups with community health workers in Khayelitsha, Langa, and suburbs like Camps Bay.</w:t>
      </w:r>
    </w:p>
    <w:p>
      <w:pPr>
        <w:numPr>
          <w:ilvl w:val="0"/>
          <w:numId w:val="1002"/>
        </w:numPr>
        <w:pStyle w:val="Compact"/>
      </w:pPr>
      <w:r>
        <w:rPr>
          <w:bCs/>
          <w:b/>
        </w:rPr>
        <w:t xml:space="preserve">Phase 3 (Months 11-18):</w:t>
      </w:r>
      <w:r>
        <w:t xml:space="preserve"> </w:t>
      </w:r>
      <w:r>
        <w:t xml:space="preserve">Co-creation workshops to develop a pilot integration model, followed by a 6-month impact assessment measuring changes in disease reporting timeliness and community health literacy in two pilot wards.</w:t>
      </w:r>
    </w:p>
    <w:p>
      <w:pPr>
        <w:pStyle w:val="FirstParagraph"/>
      </w:pPr>
      <w:r>
        <w:t xml:space="preserve">Data analysis will combine spatial statistics, thematic coding of interviews, and pre/post intervention metrics. Ethical approval will be sought from the University of Cape Town's Research Ethics Committee, with informed consent prioritizing vulnerable communities.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South Africa Cape Town:</w:t>
      </w:r>
    </w:p>
    <w:p>
      <w:pPr>
        <w:numPr>
          <w:ilvl w:val="0"/>
          <w:numId w:val="1003"/>
        </w:numPr>
        <w:pStyle w:val="Compact"/>
      </w:pPr>
      <w:r>
        <w:rPr>
          <w:bCs/>
          <w:b/>
        </w:rPr>
        <w:t xml:space="preserve">Policy Framework:</w:t>
      </w:r>
      <w:r>
        <w:t xml:space="preserve"> </w:t>
      </w:r>
      <w:r>
        <w:t xml:space="preserve">A scalable "Cape Town One Health Protocol" detailing standardized veterinary-human health data-sharing protocols, endorsed by the Western Cape Department of Health and Animal Health.</w:t>
      </w:r>
    </w:p>
    <w:p>
      <w:pPr>
        <w:numPr>
          <w:ilvl w:val="0"/>
          <w:numId w:val="1003"/>
        </w:numPr>
        <w:pStyle w:val="Compact"/>
      </w:pPr>
      <w:r>
        <w:rPr>
          <w:bCs/>
          <w:b/>
        </w:rPr>
        <w:t xml:space="preserve">Practical Tools:</w:t>
      </w:r>
      <w:r>
        <w:t xml:space="preserve"> </w:t>
      </w:r>
      <w:r>
        <w:t xml:space="preserve">An open-source mobile application enabling veterinarians to report suspected zoonoses directly to public health units (tested in partnership with local tech incubator, Wits Digital Health Lab).</w:t>
      </w:r>
    </w:p>
    <w:p>
      <w:pPr>
        <w:numPr>
          <w:ilvl w:val="0"/>
          <w:numId w:val="1003"/>
        </w:numPr>
        <w:pStyle w:val="Compact"/>
      </w:pPr>
      <w:r>
        <w:rPr>
          <w:bCs/>
          <w:b/>
        </w:rPr>
        <w:t xml:space="preserve">Economic Impact:</w:t>
      </w:r>
      <w:r>
        <w:t xml:space="preserve"> </w:t>
      </w:r>
      <w:r>
        <w:t xml:space="preserve">Projected 25% reduction in preventable zoonotic cases within pilot areas, translating to R12 million annual savings in emergency healthcare costs for the City of Cape Town (based on WHO cost-benefit models).</w:t>
      </w:r>
    </w:p>
    <w:p>
      <w:pPr>
        <w:pStyle w:val="FirstParagraph"/>
      </w:pPr>
      <w:r>
        <w:t xml:space="preserve">The significance extends beyond Cape Town: as South Africa's gateway city to global tourism and trade, its veterinary integration model could become a national benchmark. Crucially, this Research Proposal recognizes that every veterinarian in South Africa Cape Town is positioned at the frontline of public health—making their operational support indispensable for community resilience.</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Geospatial mapping (Q1), stakeholder engagement (Q2), fieldwork execution (Q3-Q4).</w:t>
      </w:r>
      <w:r>
        <w:br/>
      </w:r>
      <w:r>
        <w:rPr>
          <w:bCs/>
          <w:b/>
        </w:rPr>
        <w:t xml:space="preserve">Year 2:</w:t>
      </w:r>
      <w:r>
        <w:t xml:space="preserve"> </w:t>
      </w:r>
      <w:r>
        <w:t xml:space="preserve">Framework co-design and pilot implementation (Q1-Q3), impact analysis and policy briefs (Q4).</w:t>
      </w:r>
    </w:p>
    <w:p>
      <w:pPr>
        <w:pStyle w:val="BodyText"/>
      </w:pPr>
      <w:r>
        <w:t xml:space="preserve">Budget requirements include: R850,000 for field research assistants, GIS software licensing, community engagement workshops, and app development. Funding will be sought through the South African National Research Foundation (NRF) and partnerships with veterinary associations like the South African Veterinary Association (SAVA).</w:t>
      </w:r>
    </w:p>
    <w:bookmarkEnd w:id="26"/>
    <w:bookmarkStart w:id="27" w:name="conclusion"/>
    <w:p>
      <w:pPr>
        <w:pStyle w:val="Heading2"/>
      </w:pPr>
      <w:r>
        <w:t xml:space="preserve">8. Conclusion</w:t>
      </w:r>
    </w:p>
    <w:p>
      <w:pPr>
        <w:pStyle w:val="FirstParagraph"/>
      </w:pPr>
      <w:r>
        <w:t xml:space="preserve">This Research Proposal establishes that a paradigm shift is needed in how South Africa Cape Town leverages its veterinarians—not merely as animal clinicians, but as pivotal public health agents. In a city where the Cape buffalo's proximity to urban areas creates constant disease spillover risks, and where 30% of households own pets (SAVACensus 2023), integrated veterinary services are not optional—they are existential. By centering the veterinarian's voice and operational reality within a One Health framework, this study promises a blueprint for resilient communities across South Africa Cape Town. It is an investment in preventing future health crises while honoring the veterinarian’s role as the unsung guardian of urban biodiversity and human well-being. The time for fragmented veterinary care in South Africa is over; this Research Proposal charts the course toward a connected, adaptive, and equitable future.</w:t>
      </w:r>
    </w:p>
    <w:bookmarkEnd w:id="27"/>
    <w:bookmarkStart w:id="28" w:name="references"/>
    <w:p>
      <w:pPr>
        <w:pStyle w:val="Heading2"/>
      </w:pPr>
      <w:r>
        <w:t xml:space="preserve">References</w:t>
      </w:r>
    </w:p>
    <w:p>
      <w:pPr>
        <w:numPr>
          <w:ilvl w:val="0"/>
          <w:numId w:val="1004"/>
        </w:numPr>
        <w:pStyle w:val="Compact"/>
      </w:pPr>
      <w:r>
        <w:t xml:space="preserve">Mukaratirwa, S. et al. (2021). *Veterinary Services in Urban South Africa*. Journal of Comparative Medicine.</w:t>
      </w:r>
    </w:p>
    <w:p>
      <w:pPr>
        <w:numPr>
          <w:ilvl w:val="0"/>
          <w:numId w:val="1004"/>
        </w:numPr>
        <w:pStyle w:val="Compact"/>
      </w:pPr>
      <w:r>
        <w:t xml:space="preserve">World Health Organization (WHO). (2022). *Zoonotic Diseases and One Health*. Geneva: WHO Press.</w:t>
      </w:r>
    </w:p>
    <w:p>
      <w:pPr>
        <w:numPr>
          <w:ilvl w:val="0"/>
          <w:numId w:val="1004"/>
        </w:numPr>
        <w:pStyle w:val="Compact"/>
      </w:pPr>
      <w:r>
        <w:t xml:space="preserve">South African Council for Animal Welfare (SACVAS). (2023). *Rural Veterinary Access Survey*. Cape Town.</w:t>
      </w:r>
    </w:p>
    <w:p>
      <w:pPr>
        <w:numPr>
          <w:ilvl w:val="0"/>
          <w:numId w:val="1004"/>
        </w:numPr>
        <w:pStyle w:val="Compact"/>
      </w:pPr>
      <w:r>
        <w:t xml:space="preserve">Njeru, J. et al. (2021). "One Health Integration in Urban Kenya." *Lancet Planetary Health*, 5(7), e546–e558.</w:t>
      </w:r>
    </w:p>
    <w:p>
      <w:pPr>
        <w:numPr>
          <w:ilvl w:val="0"/>
          <w:numId w:val="1004"/>
        </w:numPr>
        <w:pStyle w:val="Compact"/>
      </w:pPr>
      <w:r>
        <w:t xml:space="preserve">South African Veterinary Association (SAVA). (2023). *National Pet Ownership Report*. Johannesburg.</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Integration in South Africa Cape Town</dc:title>
  <dc:creator/>
  <dc:language>en</dc:language>
  <cp:keywords/>
  <dcterms:created xsi:type="dcterms:W3CDTF">2026-07-24T04:42:59Z</dcterms:created>
  <dcterms:modified xsi:type="dcterms:W3CDTF">2026-07-24T04:42:59Z</dcterms:modified>
</cp:coreProperties>
</file>

<file path=docProps/custom.xml><?xml version="1.0" encoding="utf-8"?>
<Properties xmlns="http://schemas.openxmlformats.org/officeDocument/2006/custom-properties" xmlns:vt="http://schemas.openxmlformats.org/officeDocument/2006/docPropsVTypes"/>
</file>