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ee844bd098da5123d5ac17ca08c52ad21f27b7c"/>
    <w:p>
      <w:pPr>
        <w:pStyle w:val="Heading1"/>
      </w:pPr>
      <w:r>
        <w:t xml:space="preserve">Research Proposal: Advancing Veterinary Medicine in South Korea Seoul</w:t>
      </w:r>
    </w:p>
    <w:bookmarkStart w:id="20" w:name="introduction"/>
    <w:p>
      <w:pPr>
        <w:pStyle w:val="Heading2"/>
      </w:pPr>
      <w:r>
        <w:t xml:space="preserve">1. Introduction</w:t>
      </w:r>
    </w:p>
    <w:p>
      <w:pPr>
        <w:pStyle w:val="FirstParagraph"/>
      </w:pPr>
      <w:r>
        <w:t xml:space="preserve">The rapid urbanization and growing human-animal bond in South Korea have placed unprecedented demands on veterinary services, particularly within Seoul—the nation's economic and cultural hub. As the capital city of South Korea with over 10 million residents, Seoul faces unique challenges in veterinary healthcare delivery, including high pet ownership rates (exceeding 35% of households), limited clinic accessibility in dense urban zones, and emerging zoonotic disease risks. This</w:t>
      </w:r>
      <w:r>
        <w:t xml:space="preserve"> </w:t>
      </w:r>
      <w:r>
        <w:rPr>
          <w:bCs/>
          <w:b/>
        </w:rPr>
        <w:t xml:space="preserve">Research Proposal</w:t>
      </w:r>
      <w:r>
        <w:t xml:space="preserve"> </w:t>
      </w:r>
      <w:r>
        <w:t xml:space="preserve">addresses critical gaps in understanding the contemporary role of the</w:t>
      </w:r>
      <w:r>
        <w:t xml:space="preserve"> </w:t>
      </w:r>
      <w:r>
        <w:rPr>
          <w:bCs/>
          <w:b/>
        </w:rPr>
        <w:t xml:space="preserve">Veterinarian</w:t>
      </w:r>
      <w:r>
        <w:t xml:space="preserve"> </w:t>
      </w:r>
      <w:r>
        <w:t xml:space="preserve">within Seoul's healthcare ecosystem. With South Korea's pet industry valued at $12 billion annually and Seoul housing 60% of the nation's veterinary clinics, this study positions itself as essential for shaping evidence-based policy in one of Asia's most dynamic urban environments.</w:t>
      </w:r>
    </w:p>
    <w:bookmarkEnd w:id="20"/>
    <w:bookmarkStart w:id="21" w:name="problem-statement"/>
    <w:p>
      <w:pPr>
        <w:pStyle w:val="Heading2"/>
      </w:pPr>
      <w:r>
        <w:t xml:space="preserve">2. Problem Statement</w:t>
      </w:r>
    </w:p>
    <w:p>
      <w:pPr>
        <w:pStyle w:val="FirstParagraph"/>
      </w:pPr>
      <w:r>
        <w:t xml:space="preserve">Despite South Korea's advanced healthcare infrastructure, veterinary medicine remains under-researched in metropolitan contexts. Current studies focus on rural animal husbandry or clinical diagnostics, neglecting Seoul's complex urban dynamics. Key issues include: (1) uneven distribution of veterinary facilities across Seoul’s 25 districts, with severe shortages in peripheral areas like Gwangjin and Dongdaemun; (2) professional burnout among veterinarians due to excessive caseloads; and (3) fragmented communication between animal hospitals, public health agencies, and pet owners. The absence of a comprehensive urban veterinary model threatens Seoul's One Health objectives—integrating human, animal, and environmental health—which are now prioritized by South Korea's Ministry of Agriculture, Food and Rural Affairs.</w:t>
      </w:r>
    </w:p>
    <w:bookmarkEnd w:id="21"/>
    <w:bookmarkStart w:id="22" w:name="literature-review"/>
    <w:p>
      <w:pPr>
        <w:pStyle w:val="Heading2"/>
      </w:pPr>
      <w:r>
        <w:t xml:space="preserve">3. Literature Review</w:t>
      </w:r>
    </w:p>
    <w:p>
      <w:pPr>
        <w:pStyle w:val="FirstParagraph"/>
      </w:pPr>
      <w:r>
        <w:t xml:space="preserve">Existing research on veterinary medicine in South Korea predominantly examines clinical practices in rural settings (Lee &amp; Kim, 2020) or economic analyses of the pet industry (Choi et al., 2021). Studies by Park (2019) highlight Seoul's veterinary infrastructure gaps but rely on outdated data from before Seoul's population surge post-2015. International parallels from Tokyo and Singapore show that integrated urban veterinary systems reduce zoonotic outbreaks by 34% (World Organisation for Animal Health, 2022). However, South Korea's unique cultural context—where companion animals are increasingly viewed as family members—requires localized solutions. This</w:t>
      </w:r>
      <w:r>
        <w:t xml:space="preserve"> </w:t>
      </w:r>
      <w:r>
        <w:rPr>
          <w:bCs/>
          <w:b/>
        </w:rPr>
        <w:t xml:space="preserve">Research Proposal</w:t>
      </w:r>
      <w:r>
        <w:t xml:space="preserve"> </w:t>
      </w:r>
      <w:r>
        <w:t xml:space="preserve">bridges this gap by focusing exclusively on the Seoul metropolitan experience of the</w:t>
      </w:r>
      <w:r>
        <w:t xml:space="preserve"> </w:t>
      </w:r>
      <w:r>
        <w:rPr>
          <w:bCs/>
          <w:b/>
        </w:rPr>
        <w:t xml:space="preserve">Veterinarian</w:t>
      </w:r>
      <w:r>
        <w:t xml:space="preserve">, acknowledging that Seoul’s challenges are distinct from both rural South Korea and other global cities.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optimizing veterinary services in South Korea Seoul through three objectives:</w:t>
      </w:r>
    </w:p>
    <w:p>
      <w:pPr>
        <w:numPr>
          <w:ilvl w:val="0"/>
          <w:numId w:val="1001"/>
        </w:numPr>
        <w:pStyle w:val="Compact"/>
      </w:pPr>
      <w:r>
        <w:t xml:space="preserve">To map the spatial distribution of veterinary clinics across Seoul, identifying underserved communities using GIS analysis.</w:t>
      </w:r>
    </w:p>
    <w:p>
      <w:pPr>
        <w:numPr>
          <w:ilvl w:val="0"/>
          <w:numId w:val="1001"/>
        </w:numPr>
        <w:pStyle w:val="Compact"/>
      </w:pPr>
      <w:r>
        <w:t xml:space="preserve">To assess the professional stressors and service delivery constraints faced by veterinarians operating within Seoul's urban environment.</w:t>
      </w:r>
    </w:p>
    <w:p>
      <w:pPr>
        <w:numPr>
          <w:ilvl w:val="0"/>
          <w:numId w:val="1001"/>
        </w:numPr>
        <w:pStyle w:val="Compact"/>
      </w:pPr>
      <w:r>
        <w:t xml:space="preserve">To co-design a community-centered veterinary model with stakeholders (veterinarians, pet owners, municipal officials) that aligns with South Korea’s One Health strategy.</w:t>
      </w:r>
    </w:p>
    <w:p>
      <w:pPr>
        <w:pStyle w:val="FirstParagraph"/>
      </w:pPr>
      <w:r>
        <w:t xml:space="preserve">Core research questions include: How do Seoul-based veterinarians balance clinical demands with public health responsibilities? What urban policy interventions would most effectively enhance veterinary accessibility in South Korea's capital city?</w:t>
      </w:r>
    </w:p>
    <w:bookmarkEnd w:id="23"/>
    <w:bookmarkStart w:id="24" w:name="methodology"/>
    <w:p>
      <w:pPr>
        <w:pStyle w:val="Heading2"/>
      </w:pPr>
      <w:r>
        <w:t xml:space="preserve">5. Methodology</w:t>
      </w:r>
    </w:p>
    <w:p>
      <w:pPr>
        <w:pStyle w:val="FirstParagraph"/>
      </w:pPr>
      <w:r>
        <w:t xml:space="preserve">This mixed-methods study employs a 14-month interdisciplinary approach:</w:t>
      </w:r>
    </w:p>
    <w:p>
      <w:pPr>
        <w:numPr>
          <w:ilvl w:val="0"/>
          <w:numId w:val="1002"/>
        </w:numPr>
        <w:pStyle w:val="Compact"/>
      </w:pPr>
      <w:r>
        <w:rPr>
          <w:bCs/>
          <w:b/>
        </w:rPr>
        <w:t xml:space="preserve">Phase 1 (Months 1-4): Spatial Analysis</w:t>
      </w:r>
      <w:r>
        <w:t xml:space="preserve"> </w:t>
      </w:r>
      <w:r>
        <w:t xml:space="preserve">- Collaborating with Seoul Metropolitan Government, we will collect data on all licensed veterinary clinics (n=987) and overlay demographic/pet ownership data via GIS mapping. This identifies "veterinary deserts" using WHO urban health indices.</w:t>
      </w:r>
    </w:p>
    <w:p>
      <w:pPr>
        <w:numPr>
          <w:ilvl w:val="0"/>
          <w:numId w:val="1002"/>
        </w:numPr>
        <w:pStyle w:val="Compact"/>
      </w:pPr>
      <w:r>
        <w:rPr>
          <w:bCs/>
          <w:b/>
        </w:rPr>
        <w:t xml:space="preserve">Phase 2 (Months 5-8): Qualitative Fieldwork</w:t>
      </w:r>
      <w:r>
        <w:t xml:space="preserve"> </w:t>
      </w:r>
      <w:r>
        <w:t xml:space="preserve">- In-depth interviews with 60 veterinarians across Seoul's diverse districts, combined with focus groups of pet owners (n=120) and public health officials. All sessions will be conducted in Korean by local researchers to ensure cultural nuance.</w:t>
      </w:r>
    </w:p>
    <w:p>
      <w:pPr>
        <w:numPr>
          <w:ilvl w:val="0"/>
          <w:numId w:val="1002"/>
        </w:numPr>
        <w:pStyle w:val="Compact"/>
      </w:pPr>
      <w:r>
        <w:rPr>
          <w:bCs/>
          <w:b/>
        </w:rPr>
        <w:t xml:space="preserve">Phase 3 (Months 9-12): Co-Creation Workshops</w:t>
      </w:r>
      <w:r>
        <w:t xml:space="preserve"> </w:t>
      </w:r>
      <w:r>
        <w:t xml:space="preserve">- Facilitated design sprints with veterinary associations, Seoul City Animal Protection Bureau, and pet welfare NGOs to prototype solutions. Prioritizing Seoul's unique context—such as its high-rise apartment culture requiring mobile clinic services.</w:t>
      </w:r>
    </w:p>
    <w:p>
      <w:pPr>
        <w:numPr>
          <w:ilvl w:val="0"/>
          <w:numId w:val="1002"/>
        </w:numPr>
        <w:pStyle w:val="Compact"/>
      </w:pPr>
      <w:r>
        <w:rPr>
          <w:bCs/>
          <w:b/>
        </w:rPr>
        <w:t xml:space="preserve">Phase 4 (Months 13-14): Policy Drafting</w:t>
      </w:r>
      <w:r>
        <w:t xml:space="preserve"> </w:t>
      </w:r>
      <w:r>
        <w:t xml:space="preserve">- Developing a city-specific veterinary service framework incorporating data from previous phases, with emphasis on South Korea’s national "Pet Smart City" initiative.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South Korea Seoul:</w:t>
      </w:r>
    </w:p>
    <w:p>
      <w:pPr>
        <w:numPr>
          <w:ilvl w:val="0"/>
          <w:numId w:val="1003"/>
        </w:numPr>
        <w:pStyle w:val="Compact"/>
      </w:pPr>
      <w:r>
        <w:t xml:space="preserve">A publicly accessible Seoul Veterinary Service Map identifying priority zones for clinic expansion, directly supporting the city’s 2030 Urban Health Plan.</w:t>
      </w:r>
    </w:p>
    <w:p>
      <w:pPr>
        <w:numPr>
          <w:ilvl w:val="0"/>
          <w:numId w:val="1003"/>
        </w:numPr>
        <w:pStyle w:val="Compact"/>
      </w:pPr>
      <w:r>
        <w:t xml:space="preserve">A validated stress-management toolkit for veterinarians—addressing burnout rates that exceed national averages by 45% (Korean Veterinary Association, 2023).</w:t>
      </w:r>
    </w:p>
    <w:p>
      <w:pPr>
        <w:numPr>
          <w:ilvl w:val="0"/>
          <w:numId w:val="1003"/>
        </w:numPr>
        <w:pStyle w:val="Compact"/>
      </w:pPr>
      <w:r>
        <w:t xml:space="preserve">A policy blueprint for Seoul City Government to integrate veterinary services into broader public health infrastructure, such as linking clinic data with Seoul’s existing disease surveillance network.</w:t>
      </w:r>
    </w:p>
    <w:p>
      <w:pPr>
        <w:pStyle w:val="FirstParagraph"/>
      </w:pPr>
      <w:r>
        <w:t xml:space="preserve">The significance extends beyond Seoul: As the capital of South Korea, its solutions will serve as a model for other Asian megacities facing similar urbanization pressures. For the</w:t>
      </w:r>
      <w:r>
        <w:t xml:space="preserve"> </w:t>
      </w:r>
      <w:r>
        <w:rPr>
          <w:bCs/>
          <w:b/>
        </w:rPr>
        <w:t xml:space="preserve">Veterinarian</w:t>
      </w:r>
      <w:r>
        <w:t xml:space="preserve">, this work elevates their role from clinical practitioners to public health guardians—critical in a nation where 1 in 4 households owns pets and zoonotic risks are rising with climate change.</w:t>
      </w:r>
    </w:p>
    <w:bookmarkEnd w:id="25"/>
    <w:bookmarkStart w:id="26" w:name="timeline-and-resource-requirements"/>
    <w:p>
      <w:pPr>
        <w:pStyle w:val="Heading2"/>
      </w:pPr>
      <w:r>
        <w:t xml:space="preserve">7. Timeline and Resource Requirements</w:t>
      </w:r>
    </w:p>
    <w:p>
      <w:pPr>
        <w:pStyle w:val="FirstParagraph"/>
      </w:pPr>
      <w:r>
        <w:t xml:space="preserve">The project will run from January 2025 to February 2026, with key milestones:</w:t>
      </w:r>
      <w:r>
        <w:t xml:space="preserve"> </w:t>
      </w:r>
      <w:r>
        <w:t xml:space="preserve">- Month 3: Completion of GIS baseline map</w:t>
      </w:r>
      <w:r>
        <w:t xml:space="preserve"> </w:t>
      </w:r>
      <w:r>
        <w:t xml:space="preserve">- Month 7: Draft stress-impact report for veterinary associations</w:t>
      </w:r>
      <w:r>
        <w:t xml:space="preserve"> </w:t>
      </w:r>
      <w:r>
        <w:t xml:space="preserve">- Month 11: Workshop outputs delivered to Seoul Metropolitan Government</w:t>
      </w:r>
    </w:p>
    <w:p>
      <w:pPr>
        <w:pStyle w:val="BodyText"/>
      </w:pPr>
      <w:r>
        <w:t xml:space="preserve">Funding requirements ($185,000) will cover personnel (2 researchers, 3 local translators), GIS software licenses, and community engagement costs. All resources align with South Korea’s National Science Foundation priorities for urban health innovation.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the systematic advancement of veterinary medicine within South Korea Seoul's unique urban fabric. By centering the experiences of the</w:t>
      </w:r>
      <w:r>
        <w:t xml:space="preserve"> </w:t>
      </w:r>
      <w:r>
        <w:rPr>
          <w:bCs/>
          <w:b/>
        </w:rPr>
        <w:t xml:space="preserve">Veterinarian</w:t>
      </w:r>
      <w:r>
        <w:t xml:space="preserve">, this study moves beyond clinical silos to forge a holistic vision where veterinary care is integral to Seoul's health security, economic vitality, and cultural identity. As South Korea accelerates its "Animal Welfare 2030" agenda, this research will provide actionable intelligence for policymakers and practitioners alike—ensuring that the city of Seoul becomes not just a leader in technology, but also in compassionate urban veterinary care.</w:t>
      </w:r>
    </w:p>
    <w:bookmarkEnd w:id="27"/>
    <w:bookmarkStart w:id="28" w:name="references"/>
    <w:p>
      <w:pPr>
        <w:pStyle w:val="Heading2"/>
      </w:pPr>
      <w:r>
        <w:t xml:space="preserve">References</w:t>
      </w:r>
    </w:p>
    <w:p>
      <w:pPr>
        <w:numPr>
          <w:ilvl w:val="0"/>
          <w:numId w:val="1004"/>
        </w:numPr>
        <w:pStyle w:val="Compact"/>
      </w:pPr>
      <w:r>
        <w:t xml:space="preserve">Choi, J. et al. (2021). *Economic Impact of South Korea's Pet Industry*. Journal of Veterinary Economics, 15(3), 44-59.</w:t>
      </w:r>
    </w:p>
    <w:p>
      <w:pPr>
        <w:numPr>
          <w:ilvl w:val="0"/>
          <w:numId w:val="1004"/>
        </w:numPr>
        <w:pStyle w:val="Compact"/>
      </w:pPr>
      <w:r>
        <w:t xml:space="preserve">Korean Veterinary Association. (2023). *Professional Burnout Survey in Urban Practices*.</w:t>
      </w:r>
    </w:p>
    <w:p>
      <w:pPr>
        <w:numPr>
          <w:ilvl w:val="0"/>
          <w:numId w:val="1004"/>
        </w:numPr>
        <w:pStyle w:val="Compact"/>
      </w:pPr>
      <w:r>
        <w:t xml:space="preserve">Lee, S. &amp; Kim, H. (2020). Rural Veterinary Infrastructure in South Korea. Asian Journal of Animal Sciences, 11(4), 112-125.</w:t>
      </w:r>
    </w:p>
    <w:p>
      <w:pPr>
        <w:numPr>
          <w:ilvl w:val="0"/>
          <w:numId w:val="1004"/>
        </w:numPr>
        <w:pStyle w:val="Compact"/>
      </w:pPr>
      <w:r>
        <w:t xml:space="preserve">World Organisation for Animal Health. (2022). *One Health in Urban Settings: Global Best Practices*.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South Korea Seoul</dc:title>
  <dc:creator/>
  <dc:language>en</dc:language>
  <cp:keywords/>
  <dcterms:created xsi:type="dcterms:W3CDTF">2026-07-23T16:03:27Z</dcterms:created>
  <dcterms:modified xsi:type="dcterms:W3CDTF">2026-07-23T16:03:27Z</dcterms:modified>
</cp:coreProperties>
</file>

<file path=docProps/custom.xml><?xml version="1.0" encoding="utf-8"?>
<Properties xmlns="http://schemas.openxmlformats.org/officeDocument/2006/custom-properties" xmlns:vt="http://schemas.openxmlformats.org/officeDocument/2006/docPropsVTypes"/>
</file>