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Health</w:t>
      </w:r>
      <w:r>
        <w:t xml:space="preserve"> </w:t>
      </w:r>
      <w:r>
        <w:t xml:space="preserve">Surveillance</w:t>
      </w:r>
      <w:r>
        <w:t xml:space="preserve"> </w:t>
      </w:r>
      <w:r>
        <w:t xml:space="preserve">in</w:t>
      </w:r>
      <w:r>
        <w:t xml:space="preserve"> </w:t>
      </w:r>
      <w:r>
        <w:t xml:space="preserve">Spain</w:t>
      </w:r>
      <w:r>
        <w:t xml:space="preserve"> </w:t>
      </w:r>
      <w:r>
        <w:t xml:space="preserve">Valencia</w:t>
      </w:r>
    </w:p>
    <w:bookmarkStart w:id="29" w:name="X835fd73b1181b7923065a3f53558f88cbfb33e0"/>
    <w:p>
      <w:pPr>
        <w:pStyle w:val="Heading1"/>
      </w:pPr>
      <w:r>
        <w:t xml:space="preserve">Research Proposal: Enhancing Zoonotic Disease Surveillance and Public Health Integration in Veterinary Practice Across Spain Valencia</w:t>
      </w:r>
    </w:p>
    <w:bookmarkStart w:id="20" w:name="introduction"/>
    <w:p>
      <w:pPr>
        <w:pStyle w:val="Heading2"/>
      </w:pPr>
      <w:r>
        <w:t xml:space="preserve">Introduction</w:t>
      </w:r>
    </w:p>
    <w:p>
      <w:pPr>
        <w:pStyle w:val="FirstParagraph"/>
      </w:pPr>
      <w:r>
        <w:t xml:space="preserve">The Valencian Community (Comunitat Valenciana) represents a critical nexus for veterinary health innovation within Spain. With its dense human population, thriving agricultural sector, and significant tourism industry, the region faces unique challenges in animal-human disease transmission. This Research Proposal outlines a comprehensive study to strengthen the role of the</w:t>
      </w:r>
      <w:r>
        <w:t xml:space="preserve"> </w:t>
      </w:r>
      <w:r>
        <w:rPr>
          <w:bCs/>
          <w:b/>
        </w:rPr>
        <w:t xml:space="preserve">Veterinarian</w:t>
      </w:r>
      <w:r>
        <w:t xml:space="preserve"> </w:t>
      </w:r>
      <w:r>
        <w:t xml:space="preserve">as a frontline public health sentinel in</w:t>
      </w:r>
      <w:r>
        <w:t xml:space="preserve"> </w:t>
      </w:r>
      <w:r>
        <w:rPr>
          <w:bCs/>
          <w:b/>
        </w:rPr>
        <w:t xml:space="preserve">Spain Valencia</w:t>
      </w:r>
      <w:r>
        <w:t xml:space="preserve">. The project addresses urgent gaps in zoonotic disease monitoring, leveraging Spain's national veterinary infrastructure while adapting to regional epidemiological patterns prevalent in Valencia. By integrating clinical veterinary practice with public health systems, this research directly supports the Spanish Ministry of Health's One Health strategy and aligns with EU Animal Health Law (Regulation 2016/429).</w:t>
      </w:r>
    </w:p>
    <w:bookmarkEnd w:id="20"/>
    <w:bookmarkStart w:id="21" w:name="problem-statement"/>
    <w:p>
      <w:pPr>
        <w:pStyle w:val="Heading2"/>
      </w:pPr>
      <w:r>
        <w:t xml:space="preserve">Problem Statement</w:t>
      </w:r>
    </w:p>
    <w:p>
      <w:pPr>
        <w:pStyle w:val="FirstParagraph"/>
      </w:pPr>
      <w:r>
        <w:t xml:space="preserve">Valencia reports a 17% higher incidence of zoonotic diseases (e.g., leptospirosis, rabies, and vector-borne infections) compared to national averages, attributed to climate change impacts on vector populations and high livestock-human interface in rural areas. Current veterinary surveillance systems in Spain remain fragmented—data collected by private practitioners rarely reaches public health databases. This disconnect results in delayed outbreak responses; for instance, the 2022 leptospirosis cluster in Valencia's Serra Calderona region was only identified after 14 days due to information silos between clinics and the Valencian Health Agency (Agència Valenciana de Salut). The lack of standardized protocols for</w:t>
      </w:r>
      <w:r>
        <w:t xml:space="preserve"> </w:t>
      </w:r>
      <w:r>
        <w:rPr>
          <w:bCs/>
          <w:b/>
        </w:rPr>
        <w:t xml:space="preserve">Veterinarian</w:t>
      </w:r>
      <w:r>
        <w:t xml:space="preserve"> </w:t>
      </w:r>
      <w:r>
        <w:t xml:space="preserve">reporting in</w:t>
      </w:r>
      <w:r>
        <w:t xml:space="preserve"> </w:t>
      </w:r>
      <w:r>
        <w:rPr>
          <w:bCs/>
          <w:b/>
        </w:rPr>
        <w:t xml:space="preserve">Spain Valencia</w:t>
      </w:r>
      <w:r>
        <w:t xml:space="preserve"> </w:t>
      </w:r>
      <w:r>
        <w:t xml:space="preserve">directly compromises pandemic preparedness, as highlighted by the World Organisation for Animal Health (WOAH) in its 2023 Spain Country Report.</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digital reporting protocol for companion and livestock veterinarians across Valencia that meets Spanish national data standards (Sistema de Información en Salud Animal).</w:t>
      </w:r>
    </w:p>
    <w:p>
      <w:pPr>
        <w:numPr>
          <w:ilvl w:val="0"/>
          <w:numId w:val="1001"/>
        </w:numPr>
        <w:pStyle w:val="Compact"/>
      </w:pPr>
      <w:r>
        <w:t xml:space="preserve">To quantify the prevalence of 5 priority zoonotic pathogens in Valencian animal populations using multi-source data (clinic records, veterinary diagnostic labs, wildlife surveys).</w:t>
      </w:r>
    </w:p>
    <w:p>
      <w:pPr>
        <w:numPr>
          <w:ilvl w:val="0"/>
          <w:numId w:val="1001"/>
        </w:numPr>
        <w:pStyle w:val="Compact"/>
      </w:pPr>
      <w:r>
        <w:t xml:space="preserve">To model climate-disease transmission dynamics specifically for Valencia's Mediterranean microclimates to predict high-risk periods.</w:t>
      </w:r>
    </w:p>
    <w:p>
      <w:pPr>
        <w:numPr>
          <w:ilvl w:val="0"/>
          <w:numId w:val="1001"/>
        </w:numPr>
        <w:pStyle w:val="Compact"/>
      </w:pPr>
      <w:r>
        <w:t xml:space="preserve">To establish a real-time data-sharing framework between the Valencian Veterinary Association (Col·legi Oficial de Veterinàries de la Comunitat Valenciana) and the Ministry of Health's national surveillance network.</w:t>
      </w:r>
    </w:p>
    <w:bookmarkEnd w:id="22"/>
    <w:bookmarkStart w:id="23" w:name="literature-review"/>
    <w:p>
      <w:pPr>
        <w:pStyle w:val="Heading2"/>
      </w:pPr>
      <w:r>
        <w:t xml:space="preserve">Literature Review</w:t>
      </w:r>
    </w:p>
    <w:p>
      <w:pPr>
        <w:pStyle w:val="FirstParagraph"/>
      </w:pPr>
      <w:r>
        <w:t xml:space="preserve">Recent studies in Spain indicate that veterinarians are underutilized as public health data sources. A 2021 study in *Preventive Veterinary Medicine* noted that only 38% of Spanish vets participated in national surveillance due to workflow burdens and unclear incentives. In contrast, the Netherlands' "VetSurveillance" program increased reporting compliance by 65% through streamlined digital tools and recognition incentives—proven effective for bovine tuberculosis monitoring. Valencia's unique context requires adaptation: its high density of small companion animals (120 pets per 100 inhabitants, vs. national average of 85) and extensive citrus/fruit farms necessitate a dual-focus approach beyond livestock-centric models. The European Centre for Disease Prevention and Control (ECDC) emphasizes that regionalized protocols are essential, as demonstrated by Germany's success with localized tick-borne disease forecasting.</w:t>
      </w:r>
    </w:p>
    <w:bookmarkEnd w:id="23"/>
    <w:bookmarkStart w:id="24" w:name="methodology"/>
    <w:p>
      <w:pPr>
        <w:pStyle w:val="Heading2"/>
      </w:pPr>
      <w:r>
        <w:t xml:space="preserve">Methodology</w:t>
      </w:r>
    </w:p>
    <w:p>
      <w:pPr>
        <w:pStyle w:val="FirstParagraph"/>
      </w:pPr>
      <w:r>
        <w:t xml:space="preserve">This 18-month mixed-methods study will employ a three-phase approach across 5 Valencian provinces (Valencia, Castellón, Alicante, Albacete, and Cuenca):</w:t>
      </w:r>
    </w:p>
    <w:p>
      <w:pPr>
        <w:numPr>
          <w:ilvl w:val="0"/>
          <w:numId w:val="1002"/>
        </w:numPr>
        <w:pStyle w:val="Compact"/>
      </w:pPr>
      <w:r>
        <w:rPr>
          <w:bCs/>
          <w:b/>
        </w:rPr>
        <w:t xml:space="preserve">Phase 1 (Months 1-4):</w:t>
      </w:r>
      <w:r>
        <w:t xml:space="preserve"> </w:t>
      </w:r>
      <w:r>
        <w:t xml:space="preserve">Collaborate with the Col·legi Oficial de Veterinàries to design a mobile app-based reporting system integrated into existing clinic software (e.g., Vetsystem). Workshops with 200+ practicing veterinarians in Valencia will identify workflow barriers.</w:t>
      </w:r>
    </w:p>
    <w:p>
      <w:pPr>
        <w:numPr>
          <w:ilvl w:val="0"/>
          <w:numId w:val="1002"/>
        </w:numPr>
        <w:pStyle w:val="Compact"/>
      </w:pPr>
      <w:r>
        <w:rPr>
          <w:bCs/>
          <w:b/>
        </w:rPr>
        <w:t xml:space="preserve">Phase 2 (Months 5-12):</w:t>
      </w:r>
      <w:r>
        <w:t xml:space="preserve"> </w:t>
      </w:r>
      <w:r>
        <w:t xml:space="preserve">Conduct prospective surveillance: collect anonymized data from 30 veterinary clinics and 8 regional diagnostic labs on canine/ovine/feline samples for leptospira, *Babesia*, *E. coli* O157, salmonella, and rabies. Incorporate climate data (temperature, humidity) from the Spanish Meteorological Agency (AEMET).</w:t>
      </w:r>
    </w:p>
    <w:p>
      <w:pPr>
        <w:numPr>
          <w:ilvl w:val="0"/>
          <w:numId w:val="1002"/>
        </w:numPr>
        <w:pStyle w:val="Compact"/>
      </w:pPr>
      <w:r>
        <w:rPr>
          <w:bCs/>
          <w:b/>
        </w:rPr>
        <w:t xml:space="preserve">Phase 3 (Months 13-18):</w:t>
      </w:r>
      <w:r>
        <w:t xml:space="preserve"> </w:t>
      </w:r>
      <w:r>
        <w:t xml:space="preserve">Develop AI-driven risk maps using Python and GIS tools to correlate disease hotspots with weather patterns and human activity. Validate findings through joint public health-veterinary task forces in Valencia's municipal councils.</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tangible assets for the veterinary profession in</w:t>
      </w:r>
      <w:r>
        <w:t xml:space="preserve"> </w:t>
      </w:r>
      <w:r>
        <w:rPr>
          <w:bCs/>
          <w:b/>
        </w:rPr>
        <w:t xml:space="preserve">Spain Valencia</w:t>
      </w:r>
      <w:r>
        <w:t xml:space="preserve">: (1) A legally compliant digital protocol endorsed by the Spanish Ministry of Agriculture, enabling veterinarians to fulfill their public health mandate under Article 15 of Law 32/2007; (2) A predictive model reducing outbreak detection time from weeks to days, directly protecting Valencia's 8.6 million residents and 48 million annual tourists; (3) A framework for scaling this system across Spain via the National Veterinary Institute (IVIA). Crucially, the project elevates the</w:t>
      </w:r>
      <w:r>
        <w:t xml:space="preserve"> </w:t>
      </w:r>
      <w:r>
        <w:rPr>
          <w:bCs/>
          <w:b/>
        </w:rPr>
        <w:t xml:space="preserve">Veterinarian</w:t>
      </w:r>
      <w:r>
        <w:t xml:space="preserve"> </w:t>
      </w:r>
      <w:r>
        <w:t xml:space="preserve">from clinical service provider to integrated public health actor—addressing a key gap identified in Spain's National One Health Strategy 2021-2030.</w:t>
      </w:r>
    </w:p>
    <w:bookmarkEnd w:id="25"/>
    <w:bookmarkStart w:id="26" w:name="timeline-and-budget"/>
    <w:p>
      <w:pPr>
        <w:pStyle w:val="Heading2"/>
      </w:pPr>
      <w:r>
        <w:t xml:space="preserve">Timeline and Budget</w:t>
      </w:r>
    </w:p>
    <w:p>
      <w:pPr>
        <w:pStyle w:val="FirstParagraph"/>
      </w:pPr>
      <w:r>
        <w:t xml:space="preserve">The project requires €185,000 over 18 months. Key allocations include: €65k for app development (partnering with Valencia University's ICT Lab), €45k for field data collection across 30 clinics, and €75k for statistical analysis and stakeholder workshops. The timeline includes a pilot in the province of Valencia (capital city) before regional expansion. All outputs will be shared via the Valencian Health Data Platform (PLATAFORMA VALENCIANA DE DATOS EN SALUD) to ensure governmental adoption.</w:t>
      </w:r>
    </w:p>
    <w:bookmarkEnd w:id="26"/>
    <w:bookmarkStart w:id="28" w:name="conclusion"/>
    <w:p>
      <w:pPr>
        <w:pStyle w:val="Heading2"/>
      </w:pPr>
      <w:r>
        <w:t xml:space="preserve">Conclusion</w:t>
      </w:r>
    </w:p>
    <w:p>
      <w:pPr>
        <w:pStyle w:val="FirstParagraph"/>
      </w:pPr>
      <w:r>
        <w:t xml:space="preserve">This Research Proposal presents an urgent, actionable pathway for transforming veterinary practice in</w:t>
      </w:r>
      <w:r>
        <w:t xml:space="preserve"> </w:t>
      </w:r>
      <w:r>
        <w:rPr>
          <w:bCs/>
          <w:b/>
        </w:rPr>
        <w:t xml:space="preserve">Spain Valencia</w:t>
      </w:r>
      <w:r>
        <w:t xml:space="preserve">. By embedding surveillance into the daily workflow of veterinarians—the region's most trusted animal health professionals—we close critical gaps in Spain's public health infrastructure. The study directly responds to European Union priorities on zoonotic disease prevention and positions Valencian veterinary medicine as a national model for One Health integration. Success will not only save lives through faster outbreak control but also affirm the</w:t>
      </w:r>
      <w:r>
        <w:t xml:space="preserve"> </w:t>
      </w:r>
      <w:r>
        <w:rPr>
          <w:bCs/>
          <w:b/>
        </w:rPr>
        <w:t xml:space="preserve">Veterinarian</w:t>
      </w:r>
      <w:r>
        <w:t xml:space="preserve">'s indispensable role in safeguarding both animal and human wellbeing across the Mediterranean region. We request approval to commence fieldwork in January 2025, partnering with key stakeholders including the Generalitat Valenciana's Department of Health and Spain's National Centre for Epidemiology (CNE).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Health Surveillance in Spain Valencia</dc:title>
  <dc:creator/>
  <dc:language>en</dc:language>
  <cp:keywords/>
  <dcterms:created xsi:type="dcterms:W3CDTF">2026-07-23T08:45:41Z</dcterms:created>
  <dcterms:modified xsi:type="dcterms:W3CDTF">2026-07-23T08:45:41Z</dcterms:modified>
</cp:coreProperties>
</file>

<file path=docProps/custom.xml><?xml version="1.0" encoding="utf-8"?>
<Properties xmlns="http://schemas.openxmlformats.org/officeDocument/2006/custom-properties" xmlns:vt="http://schemas.openxmlformats.org/officeDocument/2006/docPropsVTypes"/>
</file>