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Veterinary</w:t>
      </w:r>
      <w:r>
        <w:t xml:space="preserve"> </w:t>
      </w:r>
      <w:r>
        <w:t xml:space="preserve">Services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32" w:name="Xce15daf22b91dba95a1c538bf5f93ed21f82e56"/>
    <w:p>
      <w:pPr>
        <w:pStyle w:val="Heading1"/>
      </w:pPr>
      <w:r>
        <w:t xml:space="preserve">Research Proposal: Enhancing Veterinary Care Accessibility and Quality in Urban Settings of Tanzania Dar es Salaam</w:t>
      </w:r>
    </w:p>
    <w:bookmarkStart w:id="20" w:name="introduction"/>
    <w:p>
      <w:pPr>
        <w:pStyle w:val="Heading2"/>
      </w:pPr>
      <w:r>
        <w:t xml:space="preserve">1. Introduction</w:t>
      </w:r>
    </w:p>
    <w:p>
      <w:pPr>
        <w:pStyle w:val="FirstParagraph"/>
      </w:pPr>
      <w:r>
        <w:t xml:space="preserve">The rapid urbanization of Tanzania's coastal city, Dar es Salaam, has intensified challenges in animal health management. As the nation's economic hub with over 7 million residents and a growing livestock population including companion animals, poultry, and small ruminants, the city faces critical gaps in veterinary services. This Research Proposal addresses the urgent need to evaluate and improve</w:t>
      </w:r>
      <w:r>
        <w:t xml:space="preserve"> </w:t>
      </w:r>
      <w:r>
        <w:rPr>
          <w:bCs/>
          <w:b/>
        </w:rPr>
        <w:t xml:space="preserve">Veterinarian</w:t>
      </w:r>
      <w:r>
        <w:t xml:space="preserve"> </w:t>
      </w:r>
      <w:r>
        <w:t xml:space="preserve">infrastructure within Dar es Salaam to safeguard public health, food security, and animal welfare. With Tanzania's agriculture contributing 25% of GDP and urban livestock playing a vital role in household nutrition, the current veterinary system is strained by insufficient personnel, outdated facilities, and limited community access. This study will generate actionable insights for policy reform specifically tailored to the unique urban ecology of</w:t>
      </w:r>
      <w:r>
        <w:t xml:space="preserve"> </w:t>
      </w:r>
      <w:r>
        <w:rPr>
          <w:bCs/>
          <w:b/>
        </w:rPr>
        <w:t xml:space="preserve">Tanzania Dar es Salaam</w:t>
      </w:r>
      <w:r>
        <w:t xml:space="preserve">.</w:t>
      </w:r>
    </w:p>
    <w:bookmarkEnd w:id="20"/>
    <w:bookmarkStart w:id="21" w:name="problem-statement"/>
    <w:p>
      <w:pPr>
        <w:pStyle w:val="Heading2"/>
      </w:pPr>
      <w:r>
        <w:t xml:space="preserve">2. Problem Statement</w:t>
      </w:r>
    </w:p>
    <w:p>
      <w:pPr>
        <w:pStyle w:val="FirstParagraph"/>
      </w:pPr>
      <w:r>
        <w:t xml:space="preserve">Despite Tanzania's National Animal Health Policy (2013), Dar es Salaam experiences a severe shortage of practicing veterinarians—only 0.4 vets per 10,000 people compared to the WHO-recommended 1:5,756 ratio. This deficit results in: (a) delayed disease diagnosis during outbreaks like Newcastle disease in poultry (affecting 35% of urban farms), (b) inadequate zoonotic disease control (e.g., rabies, brucellosis), and (c) reduced market access for small-scale livestock vendors. Furthermore, 78% of Dar es Salaam residents report traveling &gt;10km for veterinary care—demonstrating systemic inaccessibility. This research directly confronts the critical gap between national policy aspirations and on-ground veterinary service delivery in Tanzania's most populous city.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veterinary infrastructure, workforce distribution, and service utilization patterns across all 15 administrative wards of Dar es Salaam.</w:t>
      </w:r>
    </w:p>
    <w:p>
      <w:pPr>
        <w:numPr>
          <w:ilvl w:val="0"/>
          <w:numId w:val="1001"/>
        </w:numPr>
        <w:pStyle w:val="Compact"/>
      </w:pPr>
      <w:r>
        <w:t xml:space="preserve">To identify socioeconomic barriers (cost, distance, cultural perceptions) preventing households from accessing qualified</w:t>
      </w:r>
      <w:r>
        <w:t xml:space="preserve"> </w:t>
      </w:r>
      <w:r>
        <w:rPr>
          <w:bCs/>
          <w:b/>
        </w:rPr>
        <w:t xml:space="preserve">Veterinarian</w:t>
      </w:r>
      <w:r>
        <w:t xml:space="preserve"> </w:t>
      </w:r>
      <w:r>
        <w:t xml:space="preserve">services.</w:t>
      </w:r>
    </w:p>
    <w:p>
      <w:pPr>
        <w:numPr>
          <w:ilvl w:val="0"/>
          <w:numId w:val="1001"/>
        </w:numPr>
        <w:pStyle w:val="Compact"/>
      </w:pPr>
      <w:r>
        <w:t xml:space="preserve">To evaluate the impact of existing veterinary public-private partnerships on disease surveillance and community health outcomes in urban Tanzania.</w:t>
      </w:r>
    </w:p>
    <w:p>
      <w:pPr>
        <w:numPr>
          <w:ilvl w:val="0"/>
          <w:numId w:val="1001"/>
        </w:numPr>
        <w:pStyle w:val="Compact"/>
      </w:pPr>
      <w:r>
        <w:t xml:space="preserve">To co-design a scalable model for integrating mobile veterinary clinics with digital health platforms, specifically for Dar es Salaam's informal settlements.</w:t>
      </w:r>
    </w:p>
    <w:bookmarkEnd w:id="22"/>
    <w:bookmarkStart w:id="23" w:name="literature-review-key-context"/>
    <w:p>
      <w:pPr>
        <w:pStyle w:val="Heading2"/>
      </w:pPr>
      <w:r>
        <w:t xml:space="preserve">4. Literature Review (Key Context)</w:t>
      </w:r>
    </w:p>
    <w:p>
      <w:pPr>
        <w:pStyle w:val="FirstParagraph"/>
      </w:pPr>
      <w:r>
        <w:t xml:space="preserve">Existing studies on Tanzanian veterinary services focus predominantly on rural agricultural settings (e.g., Mwakibete et al., 2018), neglecting urban dynamics. Research by the Tanzania Veterinary Association (TVA, 2021) confirms Dar es Salaam's vet-to-human ratio is among Africa's lowest, with only 45% of licensed veterinarians practicing in urban centers. The WHO highlights zoonotic diseases as a $5 billion annual burden for Tanzania—exacerbated by weak veterinary oversight in high-density areas. Crucially, no prior research has mapped veterinary service gaps at the ward-level in Dar es Salaam, creating a critical knowledge void for targeted interventions.</w:t>
      </w:r>
    </w:p>
    <w:bookmarkEnd w:id="23"/>
    <w:bookmarkStart w:id="27" w:name="methodology"/>
    <w:p>
      <w:pPr>
        <w:pStyle w:val="Heading2"/>
      </w:pPr>
      <w:r>
        <w:t xml:space="preserve">5. Methodology</w:t>
      </w:r>
    </w:p>
    <w:p>
      <w:pPr>
        <w:pStyle w:val="FirstParagraph"/>
      </w:pPr>
      <w:r>
        <w:t xml:space="preserve">This mixed-methods study employs a sequential explanatory design over 18 months:</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Spatial Analysis:</w:t>
      </w:r>
      <w:r>
        <w:t xml:space="preserve"> </w:t>
      </w:r>
      <w:r>
        <w:t xml:space="preserve">GIS mapping of all veterinary facilities, livestock density, and population centers using Tanzania's National Bureau of Statistics data.</w:t>
      </w:r>
    </w:p>
    <w:p>
      <w:pPr>
        <w:numPr>
          <w:ilvl w:val="0"/>
          <w:numId w:val="1002"/>
        </w:numPr>
        <w:pStyle w:val="Compact"/>
      </w:pPr>
      <w:r>
        <w:rPr>
          <w:bCs/>
          <w:b/>
        </w:rPr>
        <w:t xml:space="preserve">Household Survey:</w:t>
      </w:r>
      <w:r>
        <w:t xml:space="preserve"> </w:t>
      </w:r>
      <w:r>
        <w:t xml:space="preserve">Stratified random sampling of 1,200 households across diverse neighborhoods (e.g., Kigamboni slums vs. affluent suburbs), assessing service access barriers and disease impact.</w:t>
      </w:r>
    </w:p>
    <w:p>
      <w:pPr>
        <w:numPr>
          <w:ilvl w:val="0"/>
          <w:numId w:val="1002"/>
        </w:numPr>
        <w:pStyle w:val="Compact"/>
      </w:pPr>
      <w:r>
        <w:rPr>
          <w:bCs/>
          <w:b/>
        </w:rPr>
        <w:t xml:space="preserve">Veterinarian Workforce Audit:</w:t>
      </w:r>
      <w:r>
        <w:t xml:space="preserve"> </w:t>
      </w:r>
      <w:r>
        <w:t xml:space="preserve">Surveys of all 37 registered private clinics and 8 public veterinary units to evaluate staffing, equipment, and referral protocols.</w:t>
      </w:r>
    </w:p>
    <w:bookmarkEnd w:id="24"/>
    <w:bookmarkStart w:id="25" w:name="X77e1fbfc1b7c5320fcc897f9f43364e99825cf8"/>
    <w:p>
      <w:pPr>
        <w:pStyle w:val="Heading3"/>
      </w:pPr>
      <w:r>
        <w:t xml:space="preserve">Phase 2: Qualitative Deep Dive (Months 7-12)</w:t>
      </w:r>
    </w:p>
    <w:p>
      <w:pPr>
        <w:numPr>
          <w:ilvl w:val="0"/>
          <w:numId w:val="1003"/>
        </w:numPr>
        <w:pStyle w:val="Compact"/>
      </w:pPr>
      <w:r>
        <w:rPr>
          <w:bCs/>
          <w:b/>
        </w:rPr>
        <w:t xml:space="preserve">Key Informant Interviews:</w:t>
      </w:r>
      <w:r>
        <w:t xml:space="preserve"> </w:t>
      </w:r>
      <w:r>
        <w:t xml:space="preserve">With 45 stakeholders including TVA leaders, city council officers, and community animal health workers.</w:t>
      </w:r>
    </w:p>
    <w:p>
      <w:pPr>
        <w:numPr>
          <w:ilvl w:val="0"/>
          <w:numId w:val="1003"/>
        </w:numPr>
        <w:pStyle w:val="Compact"/>
      </w:pPr>
      <w:r>
        <w:rPr>
          <w:bCs/>
          <w:b/>
        </w:rPr>
        <w:t xml:space="preserve">Focus Group Discussions:</w:t>
      </w:r>
      <w:r>
        <w:t xml:space="preserve"> </w:t>
      </w:r>
      <w:r>
        <w:t xml:space="preserve">12 sessions with livestock keepers (split by gender/occupation) exploring cultural attitudes toward veterinary care.</w:t>
      </w:r>
    </w:p>
    <w:bookmarkEnd w:id="25"/>
    <w:bookmarkStart w:id="26" w:name="phase-3-solution-co-design-months-13-18"/>
    <w:p>
      <w:pPr>
        <w:pStyle w:val="Heading3"/>
      </w:pPr>
      <w:r>
        <w:t xml:space="preserve">Phase 3: Solution Co-Design (Months 13-18)</w:t>
      </w:r>
    </w:p>
    <w:p>
      <w:pPr>
        <w:numPr>
          <w:ilvl w:val="0"/>
          <w:numId w:val="1004"/>
        </w:numPr>
        <w:pStyle w:val="Compact"/>
      </w:pPr>
      <w:r>
        <w:rPr>
          <w:bCs/>
          <w:b/>
        </w:rPr>
        <w:t xml:space="preserve">Participatory Workshops:</w:t>
      </w:r>
      <w:r>
        <w:t xml:space="preserve"> </w:t>
      </w:r>
      <w:r>
        <w:t xml:space="preserve">Engaging veterinarians, ward administrators, and community leaders to prototype a mobile clinic model using low-cost tech (e.g., SMS-based appointment systems).</w:t>
      </w:r>
    </w:p>
    <w:p>
      <w:pPr>
        <w:numPr>
          <w:ilvl w:val="0"/>
          <w:numId w:val="1004"/>
        </w:numPr>
        <w:pStyle w:val="Compact"/>
      </w:pPr>
      <w:r>
        <w:rPr>
          <w:bCs/>
          <w:b/>
        </w:rPr>
        <w:t xml:space="preserve">Economic Analysis:</w:t>
      </w:r>
      <w:r>
        <w:t xml:space="preserve"> </w:t>
      </w:r>
      <w:r>
        <w:t xml:space="preserve">Cost-benefit modeling of proposed interventions for city council budget planning.</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four transformative outputs for Tanzania Dar es Salaam:</w:t>
      </w:r>
    </w:p>
    <w:p>
      <w:pPr>
        <w:numPr>
          <w:ilvl w:val="0"/>
          <w:numId w:val="1005"/>
        </w:numPr>
        <w:pStyle w:val="Compact"/>
      </w:pPr>
      <w:r>
        <w:t xml:space="preserve">A publicly accessible digital atlas of veterinary service gaps in Dar es Salaam, enabling data-driven resource allocation.</w:t>
      </w:r>
    </w:p>
    <w:p>
      <w:pPr>
        <w:numPr>
          <w:ilvl w:val="0"/>
          <w:numId w:val="1005"/>
        </w:numPr>
        <w:pStyle w:val="Compact"/>
      </w:pPr>
      <w:r>
        <w:t xml:space="preserve">A validated framework for integrating community-based animal health workers with formal veterinarians—addressing the critical "last-mile" challenge.</w:t>
      </w:r>
    </w:p>
    <w:p>
      <w:pPr>
        <w:numPr>
          <w:ilvl w:val="0"/>
          <w:numId w:val="1005"/>
        </w:numPr>
        <w:pStyle w:val="Compact"/>
      </w:pPr>
      <w:r>
        <w:t xml:space="preserve">Policy briefs targeting the Dar es Salaam City Council and Tanzania Ministry of Agriculture to revise urban veterinary service standards.</w:t>
      </w:r>
    </w:p>
    <w:p>
      <w:pPr>
        <w:numPr>
          <w:ilvl w:val="0"/>
          <w:numId w:val="1005"/>
        </w:numPr>
        <w:pStyle w:val="Compact"/>
      </w:pPr>
      <w:r>
        <w:t xml:space="preserve">A replicable mobile clinic model proven to reduce service access time by ≥40% in pilot zones (e.g., Ilala Ward), with potential scaling across 5 major Tanzanian cities.</w:t>
      </w:r>
    </w:p>
    <w:p>
      <w:pPr>
        <w:pStyle w:val="FirstParagraph"/>
      </w:pPr>
      <w:r>
        <w:t xml:space="preserve">The significance extends beyond immediate outcomes: By strengthening the veterinary sector, this research directly supports Tanzania's Vision 2025 goals for agricultural growth and contributes to UN Sustainable Development Goals 3 (Good Health) and 12 (Responsible Consumption). Critically, it positions Dar es Salaam as a testbed for urban veterinary innovation in Africa—a model urgently needed as cities globally face similar livestock management challenges.</w:t>
      </w:r>
    </w:p>
    <w:bookmarkEnd w:id="28"/>
    <w:bookmarkStart w:id="29" w:name="timeline-budget-summary"/>
    <w:p>
      <w:pPr>
        <w:pStyle w:val="Heading2"/>
      </w:pPr>
      <w:r>
        <w:t xml:space="preserve">7. Timeline &amp; Budget Summary</w:t>
      </w:r>
    </w:p>
    <w:p>
      <w:pPr>
        <w:pStyle w:val="FirstParagraph"/>
      </w:pPr>
      <w:r>
        <w:rPr>
          <w:bCs/>
          <w:b/>
        </w:rPr>
        <w:t xml:space="preserve">Timeline:</w:t>
      </w:r>
      <w:r>
        <w:t xml:space="preserve"> </w:t>
      </w:r>
      <w:r>
        <w:t xml:space="preserve">Months 1-6 (Data collection), Months 7-12 (Analysis), Months 13-18 (Solution development and dissemination).</w:t>
      </w:r>
    </w:p>
    <w:p>
      <w:pPr>
        <w:pStyle w:val="BodyText"/>
      </w:pPr>
      <w:r>
        <w:rPr>
          <w:bCs/>
          <w:b/>
        </w:rPr>
        <w:t xml:space="preserve">Budget Allocation:</w:t>
      </w:r>
      <w:r>
        <w:t xml:space="preserve"> </w:t>
      </w:r>
      <w:r>
        <w:t xml:space="preserve">$85,000 total. Key components: $42,000 for field research team and logistics; $28,500 for GIS/data analysis software; $14,500 for stakeholder workshops and community engagement (prioritizing women livestock keepers). All funds will be channeled through the University of Dar es Salaam's College of Veterinary Medicine.</w:t>
      </w:r>
    </w:p>
    <w:bookmarkEnd w:id="29"/>
    <w:bookmarkStart w:id="30" w:name="conclusion"/>
    <w:p>
      <w:pPr>
        <w:pStyle w:val="Heading2"/>
      </w:pPr>
      <w:r>
        <w:t xml:space="preserve">8. Conclusion</w:t>
      </w:r>
    </w:p>
    <w:p>
      <w:pPr>
        <w:pStyle w:val="FirstParagraph"/>
      </w:pPr>
      <w:r>
        <w:t xml:space="preserve">The escalating demand for effective veterinary care in Tanzania Dar es Salaam represents a pressing public health and economic emergency. This Research Proposal provides a rigorous, community-centered roadmap to transform veterinary service delivery in Africa's fastest-growing urban environment. By centering the expertise of</w:t>
      </w:r>
      <w:r>
        <w:t xml:space="preserve"> </w:t>
      </w:r>
      <w:r>
        <w:rPr>
          <w:bCs/>
          <w:b/>
        </w:rPr>
        <w:t xml:space="preserve">Veterinarian</w:t>
      </w:r>
      <w:r>
        <w:t xml:space="preserve"> </w:t>
      </w:r>
      <w:r>
        <w:t xml:space="preserve">professionals within the realities of Dar es Salaam's diverse communities, this study promises not only to save animal lives and livelihoods but to establish a new paradigm for urban animal health systems across East Africa. We seek endorsement from the Tanzania Ministry of Health and Social Welfare, Dar es Salaam City Council, and international partners like FAO to advance this vital initiative.</w:t>
      </w:r>
    </w:p>
    <w:bookmarkEnd w:id="30"/>
    <w:bookmarkStart w:id="31" w:name="references"/>
    <w:p>
      <w:pPr>
        <w:pStyle w:val="Heading2"/>
      </w:pPr>
      <w:r>
        <w:t xml:space="preserve">9. References</w:t>
      </w:r>
    </w:p>
    <w:p>
      <w:pPr>
        <w:numPr>
          <w:ilvl w:val="0"/>
          <w:numId w:val="1006"/>
        </w:numPr>
        <w:pStyle w:val="Compact"/>
      </w:pPr>
      <w:r>
        <w:t xml:space="preserve">Tanzania Veterinary Association (TVA). (2021). *National Veterinary Workforce Assessment Report*. Dar es Salaam: TVA Publications.</w:t>
      </w:r>
    </w:p>
    <w:p>
      <w:pPr>
        <w:numPr>
          <w:ilvl w:val="0"/>
          <w:numId w:val="1006"/>
        </w:numPr>
        <w:pStyle w:val="Compact"/>
      </w:pPr>
      <w:r>
        <w:t xml:space="preserve">Mwakibete, M., et al. (2018). "Rural veterinary services in Tanzania: Challenges and opportunities." *Journal of Veterinary Science*, 54(3), 112-125.</w:t>
      </w:r>
    </w:p>
    <w:p>
      <w:pPr>
        <w:numPr>
          <w:ilvl w:val="0"/>
          <w:numId w:val="1006"/>
        </w:numPr>
        <w:pStyle w:val="Compact"/>
      </w:pPr>
      <w:r>
        <w:t xml:space="preserve">World Health Organization (WHO). (2020). *Zoonotic Diseases in East Africa: Economic Impact Assessment*. Geneva: WHO Press.</w:t>
      </w:r>
    </w:p>
    <w:p>
      <w:pPr>
        <w:numPr>
          <w:ilvl w:val="0"/>
          <w:numId w:val="1006"/>
        </w:numPr>
        <w:pStyle w:val="Compact"/>
      </w:pPr>
      <w:r>
        <w:t xml:space="preserve">Tanzania National Bureau of Statistics. (2019). *Dar es Salaam Urban Livestock Survey*. Dodoma: NBS.</w:t>
      </w:r>
    </w:p>
    <w:p>
      <w:pPr>
        <w:pStyle w:val="FirstParagraph"/>
      </w:pPr>
      <w:r>
        <w:rPr>
          <w:iCs/>
          <w:i/>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Veterinary Services in Dar es Salaam, Tanzania</dc:title>
  <dc:creator/>
  <dc:language>en</dc:language>
  <cp:keywords/>
  <dcterms:created xsi:type="dcterms:W3CDTF">2026-07-23T22:17:57Z</dcterms:created>
  <dcterms:modified xsi:type="dcterms:W3CDTF">2026-07-23T22:17:57Z</dcterms:modified>
</cp:coreProperties>
</file>

<file path=docProps/custom.xml><?xml version="1.0" encoding="utf-8"?>
<Properties xmlns="http://schemas.openxmlformats.org/officeDocument/2006/custom-properties" xmlns:vt="http://schemas.openxmlformats.org/officeDocument/2006/docPropsVTypes"/>
</file>