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bb1ca8e4c1b60ebea2ad99aa61e7b55ec12a8a1"/>
    <w:p>
      <w:pPr>
        <w:pStyle w:val="Heading1"/>
      </w:pPr>
      <w:r>
        <w:t xml:space="preserve">Research Proposal: Strengthening Veterinary Services and Animal Health Systems in Abu Dhabi, United Arab Emirates</w:t>
      </w:r>
    </w:p>
    <w:bookmarkStart w:id="20" w:name="introduction"/>
    <w:p>
      <w:pPr>
        <w:pStyle w:val="Heading2"/>
      </w:pPr>
      <w:r>
        <w:t xml:space="preserve">1. Introduction</w:t>
      </w:r>
    </w:p>
    <w:p>
      <w:pPr>
        <w:pStyle w:val="FirstParagraph"/>
      </w:pPr>
      <w:r>
        <w:t xml:space="preserve">The rapid urbanization, economic diversification, and cultural significance of animals in the United Arab Emirates (UAE), particularly in Abu Dhabi, have created unprecedented demands for specialized veterinary services. As the capital city and a global hub for tourism, trade, and high-value livestock industries—including camels, horses for racing and breeding programs—Abu Dhabi faces unique challenges in animal health management. This</w:t>
      </w:r>
      <w:r>
        <w:t xml:space="preserve"> </w:t>
      </w:r>
      <w:r>
        <w:rPr>
          <w:bCs/>
          <w:b/>
        </w:rPr>
        <w:t xml:space="preserve">Research Proposal</w:t>
      </w:r>
      <w:r>
        <w:t xml:space="preserve"> </w:t>
      </w:r>
      <w:r>
        <w:t xml:space="preserve">addresses the critical gap in evidence-based veterinary practices tailored to Abu Dhabi's ecological, climatic, and socio-cultural context. The UAE government’s Vision 2030 emphasizes sustainable development and animal welfare, yet current veterinary infrastructure struggles to keep pace with emerging zoonotic threats, climate stressors on livestock, and the need for advanced diagnostic capabilities. This study positions the</w:t>
      </w:r>
      <w:r>
        <w:t xml:space="preserve"> </w:t>
      </w:r>
      <w:r>
        <w:rPr>
          <w:bCs/>
          <w:b/>
        </w:rPr>
        <w:t xml:space="preserve">Veterinarian</w:t>
      </w:r>
      <w:r>
        <w:t xml:space="preserve"> </w:t>
      </w:r>
      <w:r>
        <w:t xml:space="preserve">as a central figure in safeguarding public health, economic stability, and environmental resilience within the United Arab Emirates Abu Dhabi ecosystem.</w:t>
      </w:r>
    </w:p>
    <w:bookmarkEnd w:id="20"/>
    <w:bookmarkStart w:id="21" w:name="problem-statement"/>
    <w:p>
      <w:pPr>
        <w:pStyle w:val="Heading2"/>
      </w:pPr>
      <w:r>
        <w:t xml:space="preserve">2. Problem Statement</w:t>
      </w:r>
    </w:p>
    <w:p>
      <w:pPr>
        <w:pStyle w:val="FirstParagraph"/>
      </w:pPr>
      <w:r>
        <w:t xml:space="preserve">Despite Abu Dhabi's status as a regional leader in healthcare innovation, veterinary medicine remains under-resourced compared to human health sectors. Key challenges include: (a) limited data on climate-driven diseases (e.g., heat-stress-related disorders in camels and horses), (b) inadequate surveillance systems for zoonotic pathogens like avian influenza or rabies, and (c) insufficient integration of traditional animal husbandry practices with modern veterinary science. The</w:t>
      </w:r>
      <w:r>
        <w:t xml:space="preserve"> </w:t>
      </w:r>
      <w:r>
        <w:rPr>
          <w:bCs/>
          <w:b/>
        </w:rPr>
        <w:t xml:space="preserve">United Arab Emirates Abu Dhabi</w:t>
      </w:r>
      <w:r>
        <w:t xml:space="preserve"> </w:t>
      </w:r>
      <w:r>
        <w:t xml:space="preserve">government has prioritized animal welfare through initiatives like the Abu Dhabi Agriculture and Food Safety Authority (ADAFSA), yet a 2022 audit revealed only 35% of rural veterinary clinics meet international diagnostic standards. This gap jeopardizes food security, tourism revenue (e.g., camel racing industry valued at AED 1.7 billion annually), and public health, as evidenced by the recent spike in livestock-related zoonotic cases. Without targeted research, Abu Dhabi cannot achieve its goal of becoming a global benchmark for sustainable animal health systems.</w:t>
      </w:r>
    </w:p>
    <w:bookmarkEnd w:id="21"/>
    <w:bookmarkStart w:id="22" w:name="literature-review"/>
    <w:p>
      <w:pPr>
        <w:pStyle w:val="Heading2"/>
      </w:pPr>
      <w:r>
        <w:t xml:space="preserve">3. Literature Review</w:t>
      </w:r>
    </w:p>
    <w:p>
      <w:pPr>
        <w:pStyle w:val="FirstParagraph"/>
      </w:pPr>
      <w:r>
        <w:t xml:space="preserve">Existing studies on veterinary medicine in arid regions are sparse and largely focused on Africa or Australia, neglecting the UAE’s unique context. A 2021 WHO report highlighted Abu Dhabi’s vulnerability to vector-borne diseases due to rising temperatures (projected +3°C by 2050), but no localized research quantifies this risk for livestock. Meanwhile, cultural factors—such as camel breeding as a heritage practice—are poorly documented in veterinary literature. In contrast, Gulf Cooperation Council (GCC) countries like Saudi Arabia have invested in veterinary AI platforms, yet Abu Dhabi lacks comparable innovation. This</w:t>
      </w:r>
      <w:r>
        <w:t xml:space="preserve"> </w:t>
      </w:r>
      <w:r>
        <w:rPr>
          <w:bCs/>
          <w:b/>
        </w:rPr>
        <w:t xml:space="preserve">Research Proposal</w:t>
      </w:r>
      <w:r>
        <w:t xml:space="preserve"> </w:t>
      </w:r>
      <w:r>
        <w:t xml:space="preserve">builds on foundational work by the UAE University’s College of Veterinary Medicine but addresses its limitations: it focuses exclusively on urban-rural disparities and integrates indigenous knowledge with biotechnology—a critical oversight in current</w:t>
      </w:r>
      <w:r>
        <w:t xml:space="preserve"> </w:t>
      </w:r>
      <w:r>
        <w:rPr>
          <w:bCs/>
          <w:b/>
        </w:rPr>
        <w:t xml:space="preserve">Veterinarian</w:t>
      </w:r>
      <w:r>
        <w:t xml:space="preserve"> </w:t>
      </w:r>
      <w:r>
        <w:t xml:space="preserve">practice frameworks for the United Arab Emirates Abu Dhabi.</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map disease prevalence patterns across Abu Dhabi’s key livestock species (camels, horses, poultry) using climate and socio-economic data.</w:t>
      </w:r>
    </w:p>
    <w:p>
      <w:pPr>
        <w:numPr>
          <w:ilvl w:val="0"/>
          <w:numId w:val="1001"/>
        </w:numPr>
        <w:pStyle w:val="Compact"/>
      </w:pPr>
      <w:r>
        <w:t xml:space="preserve">To evaluate the efficacy of current veterinary service delivery models in underserved rural communities of United Arab Emirates Abu Dhabi.</w:t>
      </w:r>
    </w:p>
    <w:p>
      <w:pPr>
        <w:numPr>
          <w:ilvl w:val="0"/>
          <w:numId w:val="1001"/>
        </w:numPr>
        <w:pStyle w:val="Compact"/>
      </w:pPr>
      <w:r>
        <w:t xml:space="preserve">To co-design a culturally sensitive animal health monitoring protocol with local</w:t>
      </w:r>
      <w:r>
        <w:t xml:space="preserve"> </w:t>
      </w:r>
      <w:r>
        <w:rPr>
          <w:bCs/>
          <w:b/>
        </w:rPr>
        <w:t xml:space="preserve">Veterinarian</w:t>
      </w:r>
      <w:r>
        <w:t xml:space="preserve"> </w:t>
      </w:r>
      <w:r>
        <w:t xml:space="preserve">professionals and Bedouin herders.</w:t>
      </w:r>
    </w:p>
    <w:p>
      <w:pPr>
        <w:pStyle w:val="FirstParagraph"/>
      </w:pPr>
      <w:r>
        <w:t xml:space="preserve">Primary research questions include: How do extreme temperatures impact reproductive health in Arabian camels? What barriers prevent rural communities from accessing timely veterinary care? How can traditional knowledge enhance modern diagnostic tools?</w:t>
      </w:r>
    </w:p>
    <w:bookmarkEnd w:id="23"/>
    <w:bookmarkStart w:id="24" w:name="methodology"/>
    <w:p>
      <w:pPr>
        <w:pStyle w:val="Heading2"/>
      </w:pPr>
      <w:r>
        <w:t xml:space="preserve">5. Methodology</w:t>
      </w:r>
    </w:p>
    <w:p>
      <w:pPr>
        <w:pStyle w:val="FirstParagraph"/>
      </w:pPr>
      <w:r>
        <w:t xml:space="preserve">This mixed-methods study employs a 24-month phased approach across Abu Dhabi’s five agricultural zones:</w:t>
      </w:r>
    </w:p>
    <w:p>
      <w:pPr>
        <w:numPr>
          <w:ilvl w:val="0"/>
          <w:numId w:val="1002"/>
        </w:numPr>
        <w:pStyle w:val="Compact"/>
      </w:pPr>
      <w:r>
        <w:rPr>
          <w:bCs/>
          <w:b/>
        </w:rPr>
        <w:t xml:space="preserve">Phase 1 (Months 1–6):</w:t>
      </w:r>
      <w:r>
        <w:t xml:space="preserve"> </w:t>
      </w:r>
      <w:r>
        <w:t xml:space="preserve">Quantitative analysis of livestock health databases from ADAFSA and Ministry of Climate Change &amp; Environment, combined with satellite climate data to model disease-risk hotspots.</w:t>
      </w:r>
    </w:p>
    <w:p>
      <w:pPr>
        <w:numPr>
          <w:ilvl w:val="0"/>
          <w:numId w:val="1002"/>
        </w:numPr>
        <w:pStyle w:val="Compact"/>
      </w:pPr>
      <w:r>
        <w:rPr>
          <w:bCs/>
          <w:b/>
        </w:rPr>
        <w:t xml:space="preserve">Phase 2 (Months 7–14):</w:t>
      </w:r>
      <w:r>
        <w:t xml:space="preserve"> </w:t>
      </w:r>
      <w:r>
        <w:t xml:space="preserve">Field surveys in 20 villages (5 urban, 15 rural) using structured interviews with 300 livestock owners and focus groups with veterinary practitioners. Digital health diaries will track real-time animal symptoms.</w:t>
      </w:r>
    </w:p>
    <w:p>
      <w:pPr>
        <w:numPr>
          <w:ilvl w:val="0"/>
          <w:numId w:val="1002"/>
        </w:numPr>
        <w:pStyle w:val="Compact"/>
      </w:pPr>
      <w:r>
        <w:rPr>
          <w:bCs/>
          <w:b/>
        </w:rPr>
        <w:t xml:space="preserve">Phase 3 (Months 15–24):</w:t>
      </w:r>
      <w:r>
        <w:t xml:space="preserve"> </w:t>
      </w:r>
      <w:r>
        <w:t xml:space="preserve">Co-creation workshops involving Abu Dhabi’s Veterinary Council, the UAE University College of Veterinary Medicine, and Bedouin community leaders to develop a unified mobile-based monitoring tool for</w:t>
      </w:r>
      <w:r>
        <w:t xml:space="preserve"> </w:t>
      </w:r>
      <w:r>
        <w:rPr>
          <w:bCs/>
          <w:b/>
        </w:rPr>
        <w:t xml:space="preserve">Veterinarian</w:t>
      </w:r>
      <w:r>
        <w:t xml:space="preserve">s.</w:t>
      </w:r>
    </w:p>
    <w:p>
      <w:pPr>
        <w:pStyle w:val="FirstParagraph"/>
      </w:pPr>
      <w:r>
        <w:t xml:space="preserve">Data analysis will use GIS mapping for spatial trends and regression models to correlate climate variables with health outcomes. Ethical approval from the Abu Dhabi Health Research Ethics Committee ensures adherence to UAE cultural norms.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(1) An AI-powered early-warning system for climate-sensitive diseases, reducing outbreak response time by 40%; (2) A standardized training curriculum for veterinarians in Abu Dhabi addressing cultural competency and advanced diagnostics; and (3) Policy briefs for UAE Ministry of Environment to integrate animal health into the National Climate Action Plan. For the United Arab Emirates Abu Dhabi, these outcomes directly support Abu Dhabi’s 2050 Net Zero Strategy by protecting livestock productivity amid climate change. The study also elevates the</w:t>
      </w:r>
      <w:r>
        <w:t xml:space="preserve"> </w:t>
      </w:r>
      <w:r>
        <w:rPr>
          <w:bCs/>
          <w:b/>
        </w:rPr>
        <w:t xml:space="preserve">Veterinarian</w:t>
      </w:r>
      <w:r>
        <w:t xml:space="preserve"> </w:t>
      </w:r>
      <w:r>
        <w:t xml:space="preserve">from a clinical role to a strategic partner in sustainable development—aligning with UAE Vision 2030’s emphasis on "knowledge-based economies." Economic benefits include safeguarding AED 5.2 billion in annual livestock exports and reducing veterinary emergency costs by an estimated 25%.</w:t>
      </w:r>
    </w:p>
    <w:bookmarkEnd w:id="25"/>
    <w:bookmarkStart w:id="26" w:name="timeline-and-budget-summary"/>
    <w:p>
      <w:pPr>
        <w:pStyle w:val="Heading2"/>
      </w:pPr>
      <w:r>
        <w:t xml:space="preserve">7. Timeline and Budget Summary</w:t>
      </w:r>
    </w:p>
    <w:p>
      <w:pPr>
        <w:pStyle w:val="FirstParagraph"/>
      </w:pPr>
      <w:r>
        <w:t xml:space="preserve">A total budget of AED 1,850,000 (USD $506,000) will cover personnel (3 veterinarians, 2 data scientists), field equipment (thermal drones for livestock monitoring), community engagement stipends, and software development. The timeline prioritizes rapid deployment of Phase 1 findings to Abu Dhabi’s Department of Municipalities &amp; Transport by Month 6—ensuring immediate relevance. All resources will comply with UAE federal procurement regulations.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academic inquiry to address the urgent needs of Abu Dhabi as a model for veterinary innovation in arid regions. By centering the</w:t>
      </w:r>
      <w:r>
        <w:t xml:space="preserve"> </w:t>
      </w:r>
      <w:r>
        <w:rPr>
          <w:bCs/>
          <w:b/>
        </w:rPr>
        <w:t xml:space="preserve">Veterinarian</w:t>
      </w:r>
      <w:r>
        <w:t xml:space="preserve"> </w:t>
      </w:r>
      <w:r>
        <w:t xml:space="preserve">within Abu Dhabi’s socio-ecological fabric, it transforms animal health from a sectoral concern into a cornerstone of United Arab Emirates Abu Dhabi’s vision for resilient, culturally rooted sustainability. The research will generate actionable intelligence to protect both animal welfare and human prosperity, setting a precedent for the broader GCC region. Ultimately, this project embodies the UAE’s commitment to "smart" progress—where every camel and horse is not just livestock, but a vital thread in Abu Dhabi’s social and economic tapestry. Without such targeted investment in veterinary science, Abu Dhabi risks falling behind its own ambitious sustainability goals.</w:t>
      </w:r>
    </w:p>
    <w:p>
      <w:pPr>
        <w:pStyle w:val="BodyText"/>
      </w:pPr>
      <w:r>
        <w:rPr>
          <w:iCs/>
          <w:i/>
        </w:rPr>
        <w:t xml:space="preserve">This research proposal aligns with UAE Federal Law No. 2 of 2015 on Animal Welfare and the Abu Dhabi Integrated Sustainable Development Plan (2030). Collaboration partners include ADAFSA, the Ministry of Climate Change &amp; Environment, and Al Ain University’s College of Veterinary Medicine.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Medicine in Abu Dhabi, United Arab Emirates</dc:title>
  <dc:creator/>
  <dc:language>en</dc:language>
  <cp:keywords/>
  <dcterms:created xsi:type="dcterms:W3CDTF">2026-07-23T23:14:46Z</dcterms:created>
  <dcterms:modified xsi:type="dcterms:W3CDTF">2026-07-23T23:14:46Z</dcterms:modified>
</cp:coreProperties>
</file>

<file path=docProps/custom.xml><?xml version="1.0" encoding="utf-8"?>
<Properties xmlns="http://schemas.openxmlformats.org/officeDocument/2006/custom-properties" xmlns:vt="http://schemas.openxmlformats.org/officeDocument/2006/docPropsVTypes"/>
</file>