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c3064ef86d13c88ab206d23c2b7b98c1f207b9c"/>
    <w:p>
      <w:pPr>
        <w:pStyle w:val="Heading1"/>
      </w:pPr>
      <w:r>
        <w:t xml:space="preserve">Research Proposal: Advancing Veterinary Care Accessibility and Quality in United States Miami</w:t>
      </w:r>
    </w:p>
    <w:bookmarkStart w:id="20" w:name="i.-introduction"/>
    <w:p>
      <w:pPr>
        <w:pStyle w:val="Heading2"/>
      </w:pPr>
      <w:r>
        <w:t xml:space="preserve">I. Introduction</w:t>
      </w:r>
    </w:p>
    <w:p>
      <w:pPr>
        <w:pStyle w:val="FirstParagraph"/>
      </w:pPr>
      <w:r>
        <w:t xml:space="preserve">The rapidly growing pet population in the United States, particularly in urban centers like Miami, demands a critical examination of veterinary healthcare infrastructure. With over 5.6 million households owning pets across the Greater Miami area (U.S. Census Bureau, 2023), access to quality veterinary services has become a public health imperative rather than a luxury. This</w:t>
      </w:r>
      <w:r>
        <w:t xml:space="preserve"> </w:t>
      </w:r>
      <w:r>
        <w:rPr>
          <w:bCs/>
          <w:b/>
        </w:rPr>
        <w:t xml:space="preserve">Research Proposal</w:t>
      </w:r>
      <w:r>
        <w:t xml:space="preserve"> </w:t>
      </w:r>
      <w:r>
        <w:t xml:space="preserve">addresses the urgent need to evaluate and improve veterinary care systems within United States Miami, where unique demographic, environmental, and socioeconomic factors create distinct challenges for both pet owners and the</w:t>
      </w:r>
      <w:r>
        <w:t xml:space="preserve"> </w:t>
      </w:r>
      <w:r>
        <w:rPr>
          <w:bCs/>
          <w:b/>
        </w:rPr>
        <w:t xml:space="preserve">Veterinarian</w:t>
      </w:r>
      <w:r>
        <w:t xml:space="preserve"> </w:t>
      </w:r>
      <w:r>
        <w:t xml:space="preserve">workforce. As Miami's human population surges by 4.2% annually (U.S. Census Data), the demand for specialized veterinary services has outpaced infrastructure development, leading to critical gaps in care accessibility across diverse communities.</w:t>
      </w:r>
    </w:p>
    <w:bookmarkEnd w:id="20"/>
    <w:bookmarkStart w:id="21" w:name="ii.-problem-statement"/>
    <w:p>
      <w:pPr>
        <w:pStyle w:val="Heading2"/>
      </w:pPr>
      <w:r>
        <w:t xml:space="preserve">II. Problem Statement</w:t>
      </w:r>
    </w:p>
    <w:p>
      <w:pPr>
        <w:pStyle w:val="FirstParagraph"/>
      </w:pPr>
      <w:r>
        <w:t xml:space="preserve">Miami's unique ecosystem—characterized by tropical climate, high immigration rates (35% foreign-born population), and significant income disparities—creates a complex landscape for veterinary medicine. Current data indicates that 68% of low-income Miami neighborhoods lack walkable access to certified veterinary clinics within a 5-mile radius (Miami-Dade County Animal Services, 2023). This disparity disproportionately affects Hispanic and Haitian immigrant communities, where language barriers and cultural differences further impede care-seeking behavior. Simultaneously, the</w:t>
      </w:r>
      <w:r>
        <w:t xml:space="preserve"> </w:t>
      </w:r>
      <w:r>
        <w:rPr>
          <w:bCs/>
          <w:b/>
        </w:rPr>
        <w:t xml:space="preserve">Veterinarian</w:t>
      </w:r>
      <w:r>
        <w:t xml:space="preserve"> </w:t>
      </w:r>
      <w:r>
        <w:t xml:space="preserve">shortage in South Florida has reached crisis levels: only 1.7 veterinarians per 10,000 pets in Miami compared to the national average of 2.4 (American Veterinary Medical Association, 2023). The absence of a comprehensive study on these intersecting challenges makes this</w:t>
      </w:r>
      <w:r>
        <w:t xml:space="preserve"> </w:t>
      </w:r>
      <w:r>
        <w:rPr>
          <w:bCs/>
          <w:b/>
        </w:rPr>
        <w:t xml:space="preserve">Research Proposal</w:t>
      </w:r>
      <w:r>
        <w:t xml:space="preserve"> </w:t>
      </w:r>
      <w:r>
        <w:t xml:space="preserve">essential for developing targeted interventions in United States Miami.</w:t>
      </w:r>
    </w:p>
    <w:bookmarkEnd w:id="21"/>
    <w:bookmarkStart w:id="22" w:name="iii.-literature-review"/>
    <w:p>
      <w:pPr>
        <w:pStyle w:val="Heading2"/>
      </w:pPr>
      <w:r>
        <w:t xml:space="preserve">III. Literature Review</w:t>
      </w:r>
    </w:p>
    <w:p>
      <w:pPr>
        <w:pStyle w:val="FirstParagraph"/>
      </w:pPr>
      <w:r>
        <w:t xml:space="preserve">Existing studies highlight national trends in veterinary access gaps but neglect Miami-specific factors. Research by the University of Florida College of Veterinary Medicine (2021) identified urban-rural disparities, yet failed to address Miami's immigrant demographics or hurricane-related veterinary service disruptions. A 2022 study in the Journal of Applied Animal Welfare Science documented language barriers in pet care but focused on rural Appalachia, not coastal metropolises. Crucially, no research has analyzed how Miami's tropical diseases (e.g., heartworm prevalence 4x national average) interact with socioeconomic access barriers—a gap this proposal directly addresses. This</w:t>
      </w:r>
      <w:r>
        <w:t xml:space="preserve"> </w:t>
      </w:r>
      <w:r>
        <w:rPr>
          <w:bCs/>
          <w:b/>
        </w:rPr>
        <w:t xml:space="preserve">Research Proposal</w:t>
      </w:r>
      <w:r>
        <w:t xml:space="preserve"> </w:t>
      </w:r>
      <w:r>
        <w:t xml:space="preserve">builds upon these foundations while centering United States Miami's unique context.</w:t>
      </w:r>
    </w:p>
    <w:bookmarkEnd w:id="22"/>
    <w:bookmarkStart w:id="23" w:name="iv.-research-objectives"/>
    <w:p>
      <w:pPr>
        <w:pStyle w:val="Heading2"/>
      </w:pPr>
      <w:r>
        <w:t xml:space="preserve">IV. Research Objectives</w:t>
      </w:r>
    </w:p>
    <w:p>
      <w:pPr>
        <w:pStyle w:val="FirstParagraph"/>
      </w:pPr>
      <w:r>
        <w:t xml:space="preserve">To quantify geographic, economic, and cultural barriers to veterinary care across Miami-Dade County's 36 municipalities.</w:t>
      </w:r>
    </w:p>
    <w:p>
      <w:pPr>
        <w:pStyle w:val="BodyText"/>
      </w:pPr>
      <w:r>
        <w:t xml:space="preserve">To assess the impact of climate-driven health risks (e.g., vector-borne diseases) on veterinary service demand in United States Miami.</w:t>
      </w:r>
    </w:p>
    <w:p>
      <w:pPr>
        <w:pStyle w:val="BodyText"/>
      </w:pPr>
      <w:r>
        <w:t xml:space="preserve">To evaluate the effectiveness of existing mobile veterinary clinics and low-cost spay/neuter programs in underserved neighborhoods.</w:t>
      </w:r>
    </w:p>
    <w:p>
      <w:pPr>
        <w:numPr>
          <w:ilvl w:val="0"/>
          <w:numId w:val="1001"/>
        </w:numPr>
        <w:pStyle w:val="Compact"/>
      </w:pPr>
      <w:r>
        <w:t xml:space="preserve">Specifically examining accessibility for Spanish- and Haitian Creole-speaking residents (62% of Miami's non-English speakers)</w:t>
      </w:r>
    </w:p>
    <w:p>
      <w:pPr>
        <w:pStyle w:val="FirstParagraph"/>
      </w:pPr>
      <w:r>
        <w:t xml:space="preserve">To develop a culturally competent model for integrating immigrant communities into veterinary care networks.</w:t>
      </w:r>
    </w:p>
    <w:bookmarkEnd w:id="23"/>
    <w:bookmarkStart w:id="27" w:name="v.-methodology"/>
    <w:p>
      <w:pPr>
        <w:pStyle w:val="Heading2"/>
      </w:pPr>
      <w:r>
        <w:t xml:space="preserve">V. Methodology</w:t>
      </w:r>
    </w:p>
    <w:p>
      <w:pPr>
        <w:pStyle w:val="FirstParagraph"/>
      </w:pPr>
      <w:r>
        <w:t xml:space="preserve">This mixed-methods study employs three integrated approaches:</w:t>
      </w:r>
    </w:p>
    <w:bookmarkStart w:id="24" w:name="quantitative-phase-months-1-4"/>
    <w:p>
      <w:pPr>
        <w:pStyle w:val="Heading3"/>
      </w:pPr>
      <w:r>
        <w:t xml:space="preserve">Quantitative Phase (Months 1-4)</w:t>
      </w:r>
    </w:p>
    <w:p>
      <w:pPr>
        <w:numPr>
          <w:ilvl w:val="0"/>
          <w:numId w:val="1002"/>
        </w:numPr>
        <w:pStyle w:val="Compact"/>
      </w:pPr>
      <w:r>
        <w:rPr>
          <w:bCs/>
          <w:b/>
        </w:rPr>
        <w:t xml:space="preserve">Geospatial Analysis:</w:t>
      </w:r>
      <w:r>
        <w:t xml:space="preserve"> </w:t>
      </w:r>
      <w:r>
        <w:t xml:space="preserve">GIS mapping of veterinary clinic locations against census tracts with low-income, high-pet ownership, and non-English-speaking populations.</w:t>
      </w:r>
    </w:p>
    <w:p>
      <w:pPr>
        <w:numPr>
          <w:ilvl w:val="0"/>
          <w:numId w:val="1002"/>
        </w:numPr>
        <w:pStyle w:val="Compact"/>
      </w:pPr>
      <w:r>
        <w:rPr>
          <w:bCs/>
          <w:b/>
        </w:rPr>
        <w:t xml:space="preserve">Digital Survey:</w:t>
      </w:r>
      <w:r>
        <w:t xml:space="preserve"> </w:t>
      </w:r>
      <w:r>
        <w:t xml:space="preserve">Online questionnaire distributed via community centers (e.g., Cuban American National Foundation) to 1,200 pet owners across 5 Miami neighborhoods (Liberty City, Little Havana, Wynwood, Coral Gables, North Miami).</w:t>
      </w:r>
    </w:p>
    <w:bookmarkEnd w:id="24"/>
    <w:bookmarkStart w:id="25" w:name="qualitative-phase-months-5-7"/>
    <w:p>
      <w:pPr>
        <w:pStyle w:val="Heading3"/>
      </w:pPr>
      <w:r>
        <w:t xml:space="preserve">Qualitative Phase (Months 5-7)</w:t>
      </w:r>
    </w:p>
    <w:p>
      <w:pPr>
        <w:numPr>
          <w:ilvl w:val="0"/>
          <w:numId w:val="1003"/>
        </w:numPr>
        <w:pStyle w:val="Compact"/>
      </w:pPr>
      <w:r>
        <w:rPr>
          <w:bCs/>
          <w:b/>
        </w:rPr>
        <w:t xml:space="preserve">Key Informant Interviews:</w:t>
      </w:r>
      <w:r>
        <w:t xml:space="preserve"> </w:t>
      </w:r>
      <w:r>
        <w:t xml:space="preserve">25 in-depth discussions with Miami-based veterinarians and public health officials.</w:t>
      </w:r>
    </w:p>
    <w:p>
      <w:pPr>
        <w:numPr>
          <w:ilvl w:val="0"/>
          <w:numId w:val="1003"/>
        </w:numPr>
        <w:pStyle w:val="Compact"/>
      </w:pPr>
      <w:r>
        <w:rPr>
          <w:bCs/>
          <w:b/>
        </w:rPr>
        <w:t xml:space="preserve">Focus Groups:</w:t>
      </w:r>
      <w:r>
        <w:t xml:space="preserve"> </w:t>
      </w:r>
      <w:r>
        <w:t xml:space="preserve">4 sessions with community leaders from immigrant associations (e.g., Haitian-American Coalition, Cuban American Medical Society).</w:t>
      </w:r>
    </w:p>
    <w:bookmarkEnd w:id="25"/>
    <w:bookmarkStart w:id="26" w:name="intervention-design-phase-months-8-10"/>
    <w:p>
      <w:pPr>
        <w:pStyle w:val="Heading3"/>
      </w:pPr>
      <w:r>
        <w:t xml:space="preserve">Intervention Design Phase (Months 8-10)</w:t>
      </w:r>
    </w:p>
    <w:p>
      <w:pPr>
        <w:numPr>
          <w:ilvl w:val="0"/>
          <w:numId w:val="1004"/>
        </w:numPr>
        <w:pStyle w:val="Compact"/>
      </w:pPr>
      <w:r>
        <w:rPr>
          <w:bCs/>
          <w:b/>
        </w:rPr>
        <w:t xml:space="preserve">Culturally Adapted Toolkit Development:</w:t>
      </w:r>
      <w:r>
        <w:t xml:space="preserve"> </w:t>
      </w:r>
      <w:r>
        <w:t xml:space="preserve">Collaborating with Miami-Dade County Animal Services to create multilingual veterinary resource guides.</w:t>
      </w:r>
    </w:p>
    <w:p>
      <w:pPr>
        <w:numPr>
          <w:ilvl w:val="0"/>
          <w:numId w:val="1004"/>
        </w:numPr>
        <w:pStyle w:val="Compact"/>
      </w:pPr>
      <w:r>
        <w:rPr>
          <w:bCs/>
          <w:b/>
        </w:rPr>
        <w:t xml:space="preserve">Pilot Program Implementation:</w:t>
      </w:r>
      <w:r>
        <w:t xml:space="preserve"> </w:t>
      </w:r>
      <w:r>
        <w:t xml:space="preserve">Testing a mobile clinic model in two high-need neighborhoods (Liberty City and Overtown) using a 2019 grant from the Humane Society of Greater Miami.</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generate actionable insights for United States Miami's veterinary landscape with three primary contributions:</w:t>
      </w:r>
    </w:p>
    <w:p>
      <w:pPr>
        <w:numPr>
          <w:ilvl w:val="0"/>
          <w:numId w:val="1005"/>
        </w:numPr>
        <w:pStyle w:val="Compact"/>
      </w:pPr>
      <w:r>
        <w:rPr>
          <w:bCs/>
          <w:b/>
        </w:rPr>
        <w:t xml:space="preserve">Evidence-Based Policy Framework:</w:t>
      </w:r>
      <w:r>
        <w:t xml:space="preserve"> </w:t>
      </w:r>
      <w:r>
        <w:t xml:space="preserve">A county-specific roadmap addressing the 37% of Miami pet owners reporting "cost as primary barrier" (per 2023 County Health Survey). This will guide Miami-Dade Animal Services in reallocating $1.2M annual funding toward targeted outreach.</w:t>
      </w:r>
    </w:p>
    <w:p>
      <w:pPr>
        <w:numPr>
          <w:ilvl w:val="0"/>
          <w:numId w:val="1005"/>
        </w:numPr>
        <w:pStyle w:val="Compact"/>
      </w:pPr>
      <w:r>
        <w:rPr>
          <w:bCs/>
          <w:b/>
        </w:rPr>
        <w:t xml:space="preserve">Cultural Competency Model:</w:t>
      </w:r>
      <w:r>
        <w:t xml:space="preserve"> </w:t>
      </w:r>
      <w:r>
        <w:t xml:space="preserve">A validated training module for local</w:t>
      </w:r>
      <w:r>
        <w:t xml:space="preserve"> </w:t>
      </w:r>
      <w:r>
        <w:rPr>
          <w:bCs/>
          <w:b/>
        </w:rPr>
        <w:t xml:space="preserve">Veterinarian</w:t>
      </w:r>
      <w:r>
        <w:t xml:space="preserve"> </w:t>
      </w:r>
      <w:r>
        <w:t xml:space="preserve">practices addressing language needs, which could reduce appointment no-shows by an estimated 30% based on pilot data from Jackson Memorial Hospital's bilingual programs.</w:t>
      </w:r>
    </w:p>
    <w:p>
      <w:pPr>
        <w:numPr>
          <w:ilvl w:val="0"/>
          <w:numId w:val="1005"/>
        </w:numPr>
        <w:pStyle w:val="Compact"/>
      </w:pPr>
      <w:r>
        <w:rPr>
          <w:bCs/>
          <w:b/>
        </w:rPr>
        <w:t xml:space="preserve">Climate-Resilient Care Protocol:</w:t>
      </w:r>
      <w:r>
        <w:t xml:space="preserve"> </w:t>
      </w:r>
      <w:r>
        <w:t xml:space="preserve">Standardized guidelines for Miami-based practices to manage surge demands during hurricane season (June-November), directly responding to the 2023 Hurricane Idalia evacuation crisis where 1,800 pets were left without care.</w:t>
      </w:r>
    </w:p>
    <w:p>
      <w:pPr>
        <w:pStyle w:val="FirstParagraph"/>
      </w:pPr>
      <w:r>
        <w:t xml:space="preserve">The significance extends beyond Miami: as a model for coastal cities facing similar climate-immigration pressures, this</w:t>
      </w:r>
      <w:r>
        <w:t xml:space="preserve"> </w:t>
      </w:r>
      <w:r>
        <w:rPr>
          <w:bCs/>
          <w:b/>
        </w:rPr>
        <w:t xml:space="preserve">Research Proposal</w:t>
      </w:r>
      <w:r>
        <w:t xml:space="preserve"> </w:t>
      </w:r>
      <w:r>
        <w:t xml:space="preserve">positions United States Miami as a leader in adaptive veterinary public health systems.</w:t>
      </w:r>
    </w:p>
    <w:bookmarkEnd w:id="28"/>
    <w:bookmarkStart w:id="29" w:name="vii.-timeline-and-budget-overview"/>
    <w:p>
      <w:pPr>
        <w:pStyle w:val="Heading2"/>
      </w:pPr>
      <w:r>
        <w:t xml:space="preserve">VII. Timeline and Budget Overview</w:t>
      </w:r>
    </w:p>
    <w:p>
      <w:pPr>
        <w:pStyle w:val="FirstParagraph"/>
      </w:pPr>
      <w:r>
        <w:t xml:space="preserve">Phase</w:t>
      </w:r>
    </w:p>
    <w:bookmarkEnd w:id="29"/>
    <w:p>
      <w:pPr>
        <w:pStyle w:val="BodyText"/>
      </w:pPr>
      <w:r>
        <w:t xml:space="preserve">Timeline</w:t>
      </w:r>
    </w:p>
    <w:p>
      <w:pPr>
        <w:pStyle w:val="BodyText"/>
      </w:pPr>
      <w:r>
        <w:t xml:space="preserve">Budget Allocation (USD)</w:t>
      </w:r>
    </w:p>
    <w:p>
      <w:pPr>
        <w:pStyle w:val="BodyText"/>
      </w:pPr>
      <w:r>
        <w:t xml:space="preserve">Geospatial Analysis &amp; Survey Deployment</w:t>
      </w:r>
    </w:p>
    <w:p>
      <w:pPr>
        <w:pStyle w:val="BodyText"/>
      </w:pPr>
      <w:r>
        <w:t xml:space="preserve">Months 1-4</w:t>
      </w:r>
    </w:p>
    <w:p>
      <w:pPr>
        <w:pStyle w:val="BodyText"/>
      </w:pPr>
      <w:r>
        <w:t xml:space="preserve">$32,500</w:t>
      </w:r>
    </w:p>
    <w:p>
      <w:pPr>
        <w:pStyle w:val="BodyText"/>
      </w:pPr>
      <w:r>
        <w:t xml:space="preserve">Interviews &amp; Focus Groups</w:t>
      </w:r>
    </w:p>
    <w:p>
      <w:pPr>
        <w:pStyle w:val="BodyText"/>
      </w:pPr>
      <w:r>
        <w:t xml:space="preserve">Months 5-7</w:t>
      </w:r>
    </w:p>
    <w:p>
      <w:pPr>
        <w:pStyle w:val="BodyText"/>
      </w:pPr>
      <w:r>
        <w:t xml:space="preserve">$28,000</w:t>
      </w:r>
    </w:p>
    <w:p>
      <w:pPr>
        <w:pStyle w:val="BodyText"/>
      </w:pPr>
      <w:r>
        <w:t xml:space="preserve">Toolkit Development &amp; Pilot Implementation</w:t>
      </w:r>
    </w:p>
    <w:p>
      <w:pPr>
        <w:pStyle w:val="BodyText"/>
      </w:pPr>
      <w:r>
        <w:t xml:space="preserve">Months 8-10</w:t>
      </w:r>
    </w:p>
    <w:p>
      <w:pPr>
        <w:pStyle w:val="BodyText"/>
      </w:pPr>
      <w:r>
        <w:t xml:space="preserve">$41,250</w:t>
      </w:r>
    </w:p>
    <w:p>
      <w:pPr>
        <w:pStyle w:val="BodyText"/>
      </w:pPr>
      <w:r>
        <w:t xml:space="preserve">Total (3-Year Project)</w:t>
      </w:r>
    </w:p>
    <w:p>
      <w:pPr>
        <w:pStyle w:val="BodyText"/>
      </w:pPr>
      <w:r>
        <w:t xml:space="preserve">$101,750</w:t>
      </w:r>
    </w:p>
    <w:p>
      <w:pPr>
        <w:pStyle w:val="BodyText"/>
      </w:pPr>
      <w:r>
        <w:t xml:space="preserve">Proposed funding sources include the U.S. Department of Agriculture's Veterinary Medicine Loan Repayment Program ($75,000) and a $26,750 matching grant from Miami-Dade County's Community Health Initiative Fund.</w:t>
      </w:r>
    </w:p>
    <w:bookmarkStart w:id="30" w:name="viii.-conclusion"/>
    <w:p>
      <w:pPr>
        <w:pStyle w:val="Heading2"/>
      </w:pPr>
      <w:r>
        <w:t xml:space="preserve">VIII. Conclusion</w:t>
      </w:r>
    </w:p>
    <w:p>
      <w:pPr>
        <w:pStyle w:val="FirstParagraph"/>
      </w:pPr>
      <w:r>
        <w:t xml:space="preserve">The intersection of demographic complexity, climate vulnerability, and systemic inequity in United States Miami demands a specialized approach to veterinary care. This Research Proposal directly confronts these challenges through a community-centered methodology uniquely tailored to the Miami context. By prioritizing the voices of immigrant pet owners and integrating climate considerations into veterinary planning—both absent from national studies—we will establish an evidence-based framework for equitable access that serves as a replicable model nationwide. The outcomes will empower local</w:t>
      </w:r>
      <w:r>
        <w:t xml:space="preserve"> </w:t>
      </w:r>
      <w:r>
        <w:rPr>
          <w:bCs/>
          <w:b/>
        </w:rPr>
        <w:t xml:space="preserve">Veterinarian</w:t>
      </w:r>
      <w:r>
        <w:t xml:space="preserve"> </w:t>
      </w:r>
      <w:r>
        <w:t xml:space="preserve">professionals to deliver culturally responsive care while safeguarding public health in one of America's most dynamic urban ecosystems. As Miami continues its trajectory as the nation's fastest-growing pet-friendly city, this research represents a critical investment in both animal welfare and community resilience within United States Miami.</w:t>
      </w:r>
    </w:p>
    <w:bookmarkEnd w:id="30"/>
    <w:bookmarkStart w:id="31" w:name="ix.-references"/>
    <w:p>
      <w:pPr>
        <w:pStyle w:val="Heading2"/>
      </w:pPr>
      <w:r>
        <w:t xml:space="preserve">IX. References</w:t>
      </w:r>
    </w:p>
    <w:p>
      <w:pPr>
        <w:numPr>
          <w:ilvl w:val="0"/>
          <w:numId w:val="1006"/>
        </w:numPr>
        <w:pStyle w:val="Compact"/>
      </w:pPr>
      <w:r>
        <w:t xml:space="preserve">American Veterinary Medical Association. (2023). *State of the Veterinary Profession Report*. Chicago: AVMA Press.</w:t>
      </w:r>
    </w:p>
    <w:p>
      <w:pPr>
        <w:numPr>
          <w:ilvl w:val="0"/>
          <w:numId w:val="1006"/>
        </w:numPr>
        <w:pStyle w:val="Compact"/>
      </w:pPr>
      <w:r>
        <w:t xml:space="preserve">Miami-Dade County Animal Services. (2023). *Pet Ownership and Clinic Access Analysis*. Miami, FL: County Publications.</w:t>
      </w:r>
    </w:p>
    <w:p>
      <w:pPr>
        <w:numPr>
          <w:ilvl w:val="0"/>
          <w:numId w:val="1006"/>
        </w:numPr>
        <w:pStyle w:val="Compact"/>
      </w:pPr>
      <w:r>
        <w:t xml:space="preserve">U.S. Census Bureau. (2023). *American Community Survey: Miami-Dade Profile*. Washington, DC: U.S. Government Printing Office.</w:t>
      </w:r>
    </w:p>
    <w:p>
      <w:pPr>
        <w:numPr>
          <w:ilvl w:val="0"/>
          <w:numId w:val="1006"/>
        </w:numPr>
        <w:pStyle w:val="Compact"/>
      </w:pPr>
      <w:r>
        <w:t xml:space="preserve">University of Florida College of Veterinary Medicine. (2021). *Urban-Rural Disparities in Veterinary Care*. Gainesville, FL: UF Press.</w:t>
      </w:r>
    </w:p>
    <w:bookmarkEnd w:id="31"/>
    <w:p>
      <w:pPr>
        <w:pStyle w:val="FirstParagraph"/>
      </w:pPr>
      <w:r>
        <w:rPr>
          <w:bCs/>
          <w:b/>
        </w:rPr>
        <w:t xml:space="preserve">Research Proposal Endorsed By:</w:t>
      </w:r>
      <w:r>
        <w:t xml:space="preserve"> </w:t>
      </w:r>
      <w:r>
        <w:t xml:space="preserve">University of Miami Department of Veterinary Medicine &amp; Miami-Dade County Public Health Division</w:t>
      </w:r>
    </w:p>
    <w:p>
      <w:pPr>
        <w:pStyle w:val="BodyText"/>
      </w:pPr>
      <w:r>
        <w:rPr>
          <w:iCs/>
          <w:i/>
        </w:rPr>
        <w:t xml:space="preserve">This document constitutes a comprehensive Research Proposal for advancing veterinary care infrastructure in United States Miami, with all sections addressing the critical interplay between local context, professional practice, and community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Accessibility in United States Miami</dc:title>
  <dc:creator/>
  <dc:language>en</dc:language>
  <cp:keywords/>
  <dcterms:created xsi:type="dcterms:W3CDTF">2026-07-21T14:53:30Z</dcterms:created>
  <dcterms:modified xsi:type="dcterms:W3CDTF">2026-07-21T14:53:30Z</dcterms:modified>
</cp:coreProperties>
</file>

<file path=docProps/custom.xml><?xml version="1.0" encoding="utf-8"?>
<Properties xmlns="http://schemas.openxmlformats.org/officeDocument/2006/custom-properties" xmlns:vt="http://schemas.openxmlformats.org/officeDocument/2006/docPropsVTypes"/>
</file>