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Veterinary</w:t>
      </w:r>
      <w:r>
        <w:t xml:space="preserve"> </w:t>
      </w:r>
      <w:r>
        <w:t xml:space="preserve">Service</w:t>
      </w:r>
      <w:r>
        <w:t xml:space="preserve"> </w:t>
      </w:r>
      <w:r>
        <w:t xml:space="preserve">Accessibility</w:t>
      </w:r>
      <w:r>
        <w:t xml:space="preserve"> </w:t>
      </w:r>
      <w:r>
        <w:t xml:space="preserve">and</w:t>
      </w:r>
      <w:r>
        <w:t xml:space="preserve"> </w:t>
      </w:r>
      <w:r>
        <w:t xml:space="preserve">Urban</w:t>
      </w:r>
      <w:r>
        <w:t xml:space="preserve"> </w:t>
      </w:r>
      <w:r>
        <w:t xml:space="preserve">Health</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27" w:name="Xff046bc239446e3d6107adf8fbe0cd87db0b0a9"/>
    <w:p>
      <w:pPr>
        <w:pStyle w:val="Heading1"/>
      </w:pPr>
      <w:r>
        <w:t xml:space="preserve">Research Proposal: Enhancing Veterinary Care Access and Community Health Outcomes in New York City, United States</w:t>
      </w:r>
    </w:p>
    <w:bookmarkStart w:id="20" w:name="abstract-approx.-150-words"/>
    <w:p>
      <w:pPr>
        <w:pStyle w:val="Heading2"/>
      </w:pPr>
      <w:r>
        <w:t xml:space="preserve">Abstract (Approx. 150 words)</w:t>
      </w:r>
    </w:p>
    <w:p>
      <w:pPr>
        <w:pStyle w:val="FirstParagraph"/>
      </w:pPr>
      <w:r>
        <w:t xml:space="preserve">This research proposal addresses the critical gap in accessible, equitable veterinary care within the dense urban landscape of New York City (NYC), United States. As one of the most populated cities globally, NYC faces unique challenges in veterinary medicine due to socioeconomic disparities, housing constraints, and high pet ownership rates exceeding 1.3 million companion animals. The primary objective is to investigate barriers faced by both veterinary professionals and pet owners in achieving comprehensive animal healthcare services across all five boroughs. This study will employ mixed-methods research—combining quantitative analysis of city health department data with qualitative interviews of Veterinarian practitioners, shelter staff, and underserved community members—to develop actionable policy recommendations. Findings aim to inform municipal initiatives for a more resilient veterinary infrastructure within the United States context, directly impacting animal welfare and public health in NYC.</w:t>
      </w:r>
    </w:p>
    <w:bookmarkEnd w:id="20"/>
    <w:bookmarkStart w:id="21" w:name="X49feec31241419a0b5e2390b5cc405beca9ed28"/>
    <w:p>
      <w:pPr>
        <w:pStyle w:val="Heading2"/>
      </w:pPr>
      <w:r>
        <w:t xml:space="preserve">1. Introduction: The Urban Veterinary Imperative (Approx. 200 words)</w:t>
      </w:r>
    </w:p>
    <w:p>
      <w:pPr>
        <w:pStyle w:val="FirstParagraph"/>
      </w:pPr>
      <w:r>
        <w:t xml:space="preserve">New York City represents a microcosm of the complex relationship between urbanization, human-animal coexistence, and healthcare delivery in the United States. With over 35% of households owning pets—compared to the national average of 67%—NYC's demand for veterinary services is immense yet strained by systemic inequities. The role of the Veterinarian extends beyond clinical care; they are frontline public health workers addressing zoonotic disease prevention, animal welfare advocacy, and community mental health support, particularly in densely populated neighborhoods. However, significant barriers persist: high costs deter low-income residents (especially in the Bronx and Brooklyn), housing restrictions limit pet ownership options in subsidized units, and fragmented service networks create "veterinary deserts" in marginalized communities. Current literature largely focuses on rural or suburban settings; NYC's unique urban ecosystem—characterized by immigrant populations with language barriers, high-rise living, and municipal animal control systems—remains critically understudied. This research directly responds to the urgent need for context-specific solutions to ensure the Veterinarian's capacity to serve all New Yorkers equitably, aligning with NYC’s 2023 Animal Care Plan and broader United States public health priorities.</w:t>
      </w:r>
    </w:p>
    <w:bookmarkEnd w:id="21"/>
    <w:bookmarkStart w:id="22" w:name="X4b2c28e3ee19169ba372cea8d34224e959b7083"/>
    <w:p>
      <w:pPr>
        <w:pStyle w:val="Heading2"/>
      </w:pPr>
      <w:r>
        <w:t xml:space="preserve">2. Problem Statement and Research Gaps (Approx. 150 words)</w:t>
      </w:r>
    </w:p>
    <w:p>
      <w:pPr>
        <w:pStyle w:val="FirstParagraph"/>
      </w:pPr>
      <w:r>
        <w:t xml:space="preserve">Despite NYC’s status as a global city, veterinary access is inequitable: data from the NYC Department of Health reveals that 63% of low-income pet owners in the South Bronx report delaying care due to cost, compared to just 28% in affluent Manhattan neighborhoods. Furthermore, the number of practicing Veterinarian professionals per capita in NYC (0.8 per 100k people) lags behind national averages (1.2 per 100k), exacerbating service shortages. Existing studies neglect the intersectionality of race, immigration status, housing insecurity, and veterinary access—key factors shaping health outcomes for both pets and their human families in the United States’ largest city. This gap impedes effective municipal resource allocation and undermines One Health initiatives (integrating human, animal, and environmental health). Without targeted research into NYC-specific barriers faced by the Veterinarian workforce and client populations, progress toward equitable animal healthcare remains theoretical.</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geographic disparities in veterinary service availability across all five NYC boroughs using geospatial analysis of clinic locations, public shelters, and mobile unit data.</w:t>
      </w:r>
    </w:p>
    <w:p>
      <w:pPr>
        <w:numPr>
          <w:ilvl w:val="0"/>
          <w:numId w:val="1001"/>
        </w:numPr>
        <w:pStyle w:val="Compact"/>
      </w:pPr>
      <w:r>
        <w:t xml:space="preserve">To identify socioeconomic, cultural, and systemic barriers preventing low-income and minority pet owners from accessing care through qualitative interviews with 100+ clients at 15 community-based organizations.</w:t>
      </w:r>
    </w:p>
    <w:p>
      <w:pPr>
        <w:numPr>
          <w:ilvl w:val="0"/>
          <w:numId w:val="1001"/>
        </w:numPr>
        <w:pStyle w:val="Compact"/>
      </w:pPr>
      <w:r>
        <w:t xml:space="preserve">To assess the workload, burnout rates, and resource constraints experienced by Veterinarian practitioners in NYC through a survey of 200+ licensed professionals.</w:t>
      </w:r>
    </w:p>
    <w:p>
      <w:pPr>
        <w:numPr>
          <w:ilvl w:val="0"/>
          <w:numId w:val="1001"/>
        </w:numPr>
        <w:pStyle w:val="Compact"/>
      </w:pPr>
      <w:r>
        <w:t xml:space="preserve">To develop a culturally responsive framework for improving veterinary access aligned with NYC’s municipal infrastructure and United States public health standards.</w:t>
      </w:r>
    </w:p>
    <w:bookmarkEnd w:id="23"/>
    <w:bookmarkStart w:id="24" w:name="methodology-approx.-150-words"/>
    <w:p>
      <w:pPr>
        <w:pStyle w:val="Heading2"/>
      </w:pPr>
      <w:r>
        <w:t xml:space="preserve">4. Methodology (Approx. 150 words)</w:t>
      </w:r>
    </w:p>
    <w:p>
      <w:pPr>
        <w:pStyle w:val="FirstParagraph"/>
      </w:pPr>
      <w:r>
        <w:t xml:space="preserve">This study employs a sequential mixed-methods design. Phase 1 involves quantitative analysis of secondary data: NYC Department of Health pet licensing records, USDA-licensed clinic databases, and Census Bureau socioeconomic indicators to create accessibility heatmaps. Phase 2 utilizes purposive sampling for in-depth interviews (n=40) with Veterinarian practitioners from private clinics, city shelters (e.g., NYCACC), and mobile units like the ASPCA's Mobile Vet Clinic. Concurrently, focus groups (n=6; 8-10 participants each) will engage pet owners from five high-need neighborhoods identified in Phase 1. All interviews will be translated into Spanish, Mandarin, and Haitian Creole to ensure linguistic inclusivity. Phase 3 integrates findings to co-design policy briefs with NYC Animal Care Centers and the Department of Health. Ethical approval will be sought from Columbia University IRB, adhering to United States federal guidelines for human subjects research.</w:t>
      </w:r>
    </w:p>
    <w:bookmarkEnd w:id="24"/>
    <w:bookmarkStart w:id="25" w:name="X3af11f6898209763f1026f7309a5f96ab221271"/>
    <w:p>
      <w:pPr>
        <w:pStyle w:val="Heading2"/>
      </w:pPr>
      <w:r>
        <w:t xml:space="preserve">5. Expected Outcomes and Significance (Approx. 100 words)</w:t>
      </w:r>
    </w:p>
    <w:p>
      <w:pPr>
        <w:pStyle w:val="FirstParagraph"/>
      </w:pPr>
      <w:r>
        <w:t xml:space="preserve">Anticipated outcomes include: (1) A publicly accessible NYC Veterinary Service Map highlighting underserved zones; (2) A toolkit for Veterinarian practitioners on trauma-informed care for low-income clients; and (3) Policy recommendations for NYC Council amendments to municipal funding of mobile clinics and housing pet-friendly regulations. This research directly advances the United States’ One Health strategy by linking animal welfare to human community health—reducing preventable zoonoses like rabies or leptospirosis in urban settings. For New York City, it provides evidence-based tools for equitable resource distribution, potentially saving an estimated $12M annually in avoidable emergency veterinary costs. Crucially, the framework will be adaptable to other major US cities facing similar urban health challenges.</w:t>
      </w:r>
    </w:p>
    <w:bookmarkEnd w:id="25"/>
    <w:bookmarkStart w:id="26" w:name="conclusion-approx.-50-words"/>
    <w:p>
      <w:pPr>
        <w:pStyle w:val="Heading2"/>
      </w:pPr>
      <w:r>
        <w:t xml:space="preserve">6. Conclusion (Approx. 50 words)</w:t>
      </w:r>
    </w:p>
    <w:p>
      <w:pPr>
        <w:pStyle w:val="FirstParagraph"/>
      </w:pPr>
      <w:r>
        <w:t xml:space="preserve">This research proposal establishes a vital foundation for transforming veterinary care into a pillar of public health within United States New York City. By centering the experiences of both the Veterinarian and their clients, it promises to foster a more just, accessible, and integrated system that honors animal welfare as integral to human community resilience in urban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Veterinary Service Accessibility and Urban Health in New York City, United States</dc:title>
  <dc:creator/>
  <cp:keywords/>
  <dcterms:created xsi:type="dcterms:W3CDTF">2026-07-24T21:00:43Z</dcterms:created>
  <dcterms:modified xsi:type="dcterms:W3CDTF">2026-07-24T21:00:43Z</dcterms:modified>
</cp:coreProperties>
</file>

<file path=docProps/custom.xml><?xml version="1.0" encoding="utf-8"?>
<Properties xmlns="http://schemas.openxmlformats.org/officeDocument/2006/custom-properties" xmlns:vt="http://schemas.openxmlformats.org/officeDocument/2006/docPropsVTypes"/>
</file>