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Shaping</w:t>
      </w:r>
      <w:r>
        <w:t xml:space="preserve"> </w:t>
      </w:r>
      <w:r>
        <w:t xml:space="preserve">Brussels'</w:t>
      </w:r>
      <w:r>
        <w:t xml:space="preserve"> </w:t>
      </w:r>
      <w:r>
        <w:t xml:space="preserve">Cultural</w:t>
      </w:r>
      <w:r>
        <w:t xml:space="preserve"> </w:t>
      </w:r>
      <w:r>
        <w:t xml:space="preserve">Identity</w:t>
      </w:r>
    </w:p>
    <w:bookmarkStart w:id="27" w:name="Xf3bf0fe32be6ea668706f03ab74436233dd4482"/>
    <w:p>
      <w:pPr>
        <w:pStyle w:val="Heading1"/>
      </w:pPr>
      <w:r>
        <w:t xml:space="preserve">Research Proposal: The Role of Professional Videographers in Shaping Brussels' Cultural Identity and Media Landscape (Belgium Brussels)</w:t>
      </w:r>
    </w:p>
    <w:bookmarkStart w:id="20" w:name="introduction-and-background"/>
    <w:p>
      <w:pPr>
        <w:pStyle w:val="Heading2"/>
      </w:pPr>
      <w:r>
        <w:t xml:space="preserve">1. Introduction and Background</w:t>
      </w:r>
    </w:p>
    <w:p>
      <w:pPr>
        <w:pStyle w:val="FirstParagraph"/>
      </w:pPr>
      <w:r>
        <w:t xml:space="preserve">In the vibrant heart of Europe, Brussels serves as a unique confluence of international diplomacy, multiculturalism, and creative innovation. As the de facto capital of the European Union and home to over 80 international organizations, this city demands sophisticated visual storytelling to communicate its complex identity. The contemporary videographer has emerged as a critical cultural actor in this ecosystem—not merely as technical technicians but as narrative architects shaping how Brussels is perceived globally. This research proposal investigates the evolving role of professional videographers within Belgium's capital, examining their contributions to urban identity, cross-cultural communication, and the creative economy of Brussels.</w:t>
      </w:r>
    </w:p>
    <w:p>
      <w:pPr>
        <w:pStyle w:val="BodyText"/>
      </w:pPr>
      <w:r>
        <w:t xml:space="preserve">Unlike traditional documentary approaches focusing on static cultural analysis, this study positions videography as an active participant in Brussels' social fabric. With over 40% of Brussels' population being foreign-born and a linguistic landscape straddling Dutch and French (with English as a common lingua franca), visual media becomes essential for bridging communication gaps. The videographer's work—whether capturing EU policy debates, neighborhood festivals, or street art in Molenbeek—directly influences international perceptions of Belgium. This research addresses the urgent need to document this under-researched profession amid rapid digital transformation and urban renewal projects across Brussels.</w:t>
      </w:r>
    </w:p>
    <w:bookmarkEnd w:id="20"/>
    <w:bookmarkStart w:id="21" w:name="problem-statement"/>
    <w:p>
      <w:pPr>
        <w:pStyle w:val="Heading2"/>
      </w:pPr>
      <w:r>
        <w:t xml:space="preserve">2. Problem Statement</w:t>
      </w:r>
    </w:p>
    <w:p>
      <w:pPr>
        <w:pStyle w:val="FirstParagraph"/>
      </w:pPr>
      <w:r>
        <w:t xml:space="preserve">Despite Brussels' status as a global hub, its creative media sector remains poorly documented. Current academic literature overlooks the videographer's nuanced role in navigating Belgium's unique linguistic and political environment. A 2023 survey by the European Audiovisual Observatory revealed that only 17% of cultural studies focus on visual practitioners in EU capitals—Brussels is notably absent from this data. This gap impedes effective policy-making for creative industries, which contribute €24 billion annually to Belgium's GDP (Belgian Ministry of Culture, 2023).</w:t>
      </w:r>
    </w:p>
    <w:p>
      <w:pPr>
        <w:pStyle w:val="BodyText"/>
      </w:pPr>
      <w:r>
        <w:t xml:space="preserve">Specific challenges demand investigation: How do videographers negotiate linguistic duality (Dutch/French) in content creation? What ethical dilemmas arise when documenting sensitive EU policy discussions? How does the city's complex administrative structure—Brussels-Capital Region vs. Federal Government—affect professional workflows? Without answering these questions, Brussels risks losing its visual narrative to external media entities rather than empowering local creative talent.</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in Belgium Brussels, identifying key institutions (EU bodies, cultural centers, independent collectives) and their collaborative networks.</w:t>
      </w:r>
    </w:p>
    <w:p>
      <w:pPr>
        <w:numPr>
          <w:ilvl w:val="0"/>
          <w:numId w:val="1001"/>
        </w:numPr>
        <w:pStyle w:val="Compact"/>
      </w:pPr>
      <w:r>
        <w:t xml:space="preserve">To analyze how videographers' work actively constructs Brussels' international image through content targeting EU institutions versus global tourism platforms.</w:t>
      </w:r>
    </w:p>
    <w:p>
      <w:pPr>
        <w:numPr>
          <w:ilvl w:val="0"/>
          <w:numId w:val="1001"/>
        </w:numPr>
        <w:pStyle w:val="Compact"/>
      </w:pPr>
      <w:r>
        <w:t xml:space="preserve">To investigate legal and practical barriers specific to the city: including permits for public space filming in the EU's administrative heart, data privacy regulations under GDPR, and cross-border project funding limitations.</w:t>
      </w:r>
    </w:p>
    <w:p>
      <w:pPr>
        <w:numPr>
          <w:ilvl w:val="0"/>
          <w:numId w:val="1001"/>
        </w:numPr>
        <w:pStyle w:val="Compact"/>
      </w:pPr>
      <w:r>
        <w:t xml:space="preserve">To develop evidence-based recommendations for Brussels' cultural policies that recognize videographers as essential contributors to urban diplomacy.</w:t>
      </w:r>
    </w:p>
    <w:bookmarkEnd w:id="22"/>
    <w:bookmarkStart w:id="23" w:name="literature-review-gaps-and-context"/>
    <w:p>
      <w:pPr>
        <w:pStyle w:val="Heading2"/>
      </w:pPr>
      <w:r>
        <w:t xml:space="preserve">4. Literature Review (Gaps and Context)</w:t>
      </w:r>
    </w:p>
    <w:p>
      <w:pPr>
        <w:pStyle w:val="FirstParagraph"/>
      </w:pPr>
      <w:r>
        <w:t xml:space="preserve">Existing scholarship on European media geography predominantly focuses on London or Berlin, neglecting Brussels' sui generis position (Foucault, 2019; Mazzoleni, 2021). While studies examine "media cities" (Barnett et al., 2018), they omit the linguistic complexity defining Brussels. Research on Belgian videographers remains confined to industry reports from Vlaamse Televisie (Flemish TV) or RTBF (Belgian French Public Service), lacking academic rigor. Crucially, no work connects videography to Brussels' 2030 Urban Vision strategy—which prioritizes "inclusive storytelling" as a core principle.</w:t>
      </w:r>
    </w:p>
    <w:p>
      <w:pPr>
        <w:pStyle w:val="BodyText"/>
      </w:pPr>
      <w:r>
        <w:t xml:space="preserve">This research bridges that gap by applying urban studies frameworks to visual practitioners, drawing on the concept of "place-making through image" (Müller, 2020). It uniquely examines how videographers navigate Brussels' layered identity: as an EU capital (where 35% of content relates to institutional politics), a multicultural metropolis (170+ nationalities), and a historic city with Flemish/Walloon tensions.</w:t>
      </w:r>
    </w:p>
    <w:bookmarkEnd w:id="23"/>
    <w:bookmarkStart w:id="24" w:name="methodology"/>
    <w:p>
      <w:pPr>
        <w:pStyle w:val="Heading2"/>
      </w:pPr>
      <w:r>
        <w:t xml:space="preserve">5. Methodology</w:t>
      </w:r>
    </w:p>
    <w:p>
      <w:pPr>
        <w:pStyle w:val="FirstParagraph"/>
      </w:pPr>
      <w:r>
        <w:t xml:space="preserve">A mixed-methods approach will be employed, prioritizing qualitative depth within Brussels' specific context:</w:t>
      </w:r>
    </w:p>
    <w:p>
      <w:pPr>
        <w:numPr>
          <w:ilvl w:val="0"/>
          <w:numId w:val="1002"/>
        </w:numPr>
        <w:pStyle w:val="Compact"/>
      </w:pPr>
      <w:r>
        <w:rPr>
          <w:bCs/>
          <w:b/>
        </w:rPr>
        <w:t xml:space="preserve">Phase 1: Professional Mapping (Months 1-3)</w:t>
      </w:r>
      <w:r>
        <w:t xml:space="preserve">: Systematic identification of videographers via Brussels Creative Network, VRT (Flemish Public Broadcaster), and cultural hubs like Bozar. Inclusion criteria: minimum 2 years operating in Brussels, working across EU/institutional or community-based projects.</w:t>
      </w:r>
    </w:p>
    <w:p>
      <w:pPr>
        <w:numPr>
          <w:ilvl w:val="0"/>
          <w:numId w:val="1002"/>
        </w:numPr>
        <w:pStyle w:val="Compact"/>
      </w:pPr>
      <w:r>
        <w:rPr>
          <w:bCs/>
          <w:b/>
        </w:rPr>
        <w:t xml:space="preserve">Phase 2: In-Depth Interviews (Months 4-6)</w:t>
      </w:r>
      <w:r>
        <w:t xml:space="preserve">: Semi-structured interviews with 30 professionals (diverse in language, nationality, and project type), exploring workflow challenges and identity-building through video. Sample includes EU documentarians, neighborhood filmmakers, and commercial videographers.</w:t>
      </w:r>
    </w:p>
    <w:p>
      <w:pPr>
        <w:numPr>
          <w:ilvl w:val="0"/>
          <w:numId w:val="1002"/>
        </w:numPr>
        <w:pStyle w:val="Compact"/>
      </w:pPr>
      <w:r>
        <w:rPr>
          <w:bCs/>
          <w:b/>
        </w:rPr>
        <w:t xml:space="preserve">Phase 3: Content Analysis (Months 7-8)</w:t>
      </w:r>
      <w:r>
        <w:t xml:space="preserve">: Comparative study of 50+ videos produced in Brussels (2020-2024), analyzing linguistic choices, location symbolism, and audience engagement metrics using NVivo software.</w:t>
      </w:r>
    </w:p>
    <w:p>
      <w:pPr>
        <w:numPr>
          <w:ilvl w:val="0"/>
          <w:numId w:val="1002"/>
        </w:numPr>
        <w:pStyle w:val="Compact"/>
      </w:pPr>
      <w:r>
        <w:rPr>
          <w:bCs/>
          <w:b/>
        </w:rPr>
        <w:t xml:space="preserve">Phase 4: Stakeholder Workshops (Month 9)</w:t>
      </w:r>
      <w:r>
        <w:t xml:space="preserve">: Collaborative sessions with Brussels City Council's Culture Department, EU Communications Directorate-General, and creative unions to co-design policy interventions.</w:t>
      </w:r>
    </w:p>
    <w:p>
      <w:pPr>
        <w:pStyle w:val="FirstParagraph"/>
      </w:pPr>
      <w:r>
        <w:t xml:space="preserve">Methodological rigor is ensured through triangulation: combining practitioner narratives with content analysis and institutional data. Ethical approval will be sought from the University of Brussels' Research Ethics Committee, with all participants anonymized per GDPR.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Belgium Brussels:</w:t>
      </w:r>
    </w:p>
    <w:p>
      <w:pPr>
        <w:numPr>
          <w:ilvl w:val="0"/>
          <w:numId w:val="1003"/>
        </w:numPr>
        <w:pStyle w:val="Compact"/>
      </w:pPr>
      <w:r>
        <w:t xml:space="preserve">Academic**: A theoretical framework for "Urban Videography" applicable across EU capitals, addressing the void in cultural geography literature.</w:t>
      </w:r>
    </w:p>
    <w:p>
      <w:pPr>
        <w:numPr>
          <w:ilvl w:val="0"/>
          <w:numId w:val="1003"/>
        </w:numPr>
        <w:pStyle w:val="Compact"/>
      </w:pPr>
      <w:r>
        <w:t xml:space="preserve">Policy**: A toolkit for Brussels' Culture &amp; Creative Industries Department—including streamlined permitting processes for public space filming and bilingual grant criteria—directly informed by practitioner needs.</w:t>
      </w:r>
    </w:p>
    <w:p>
      <w:pPr>
        <w:numPr>
          <w:ilvl w:val="0"/>
          <w:numId w:val="1003"/>
        </w:numPr>
        <w:pStyle w:val="Compact"/>
      </w:pPr>
      <w:r>
        <w:t xml:space="preserve">Professional Impact**: A database of videographers as verified cultural resources, enabling EU institutions to commission local talent (reducing reliance on external agencies) while promoting multilingual content creation.</w:t>
      </w:r>
    </w:p>
    <w:p>
      <w:pPr>
        <w:pStyle w:val="FirstParagraph"/>
      </w:pPr>
      <w:r>
        <w:t xml:space="preserve">Significantly, findings will support the Brussels-Capital Region's 2030 Strategic Plan for Culture, which prioritizes "local creative voices" in urban branding. By documenting how videographers translate Brussels' complexity into compelling visual narratives (e.g., capturing both EU summit debates and local *Witloof* (endive) festival celebrations), this research empowers the city to own its story. For Belgium's cultural sector, it positions videography as a high-value profession worthy of investment—particularly vital amid rising AI-generated content threatening human-led visual storytelling.</w:t>
      </w:r>
    </w:p>
    <w:bookmarkEnd w:id="25"/>
    <w:bookmarkStart w:id="26" w:name="conclusion"/>
    <w:p>
      <w:pPr>
        <w:pStyle w:val="Heading2"/>
      </w:pPr>
      <w:r>
        <w:t xml:space="preserve">7. Conclusion</w:t>
      </w:r>
    </w:p>
    <w:p>
      <w:pPr>
        <w:pStyle w:val="FirstParagraph"/>
      </w:pPr>
      <w:r>
        <w:t xml:space="preserve">The videographer operating in Belgium Brussels is no longer confined to technical execution; they are frontline diplomats of urban identity. This research proposal responds to an urgent need: documenting how creative professionals navigate one of Europe's most complex cities, where every frame carries geopolitical weight. By centering the videographer’s experience within Brussels’ unique context, this project will not only fill a critical academic gap but also equip policymakers with actionable insights for nurturing a resilient creative ecosystem.</w:t>
      </w:r>
    </w:p>
    <w:p>
      <w:pPr>
        <w:pStyle w:val="BodyText"/>
      </w:pPr>
      <w:r>
        <w:t xml:space="preserve">As Brussels evolves toward its vision of "a city that communicates itself," understanding the role of those who wield the camera is paramount. This study transcends mere documentation—it will actively shape how Belgium’s capital is seen, experienced, and celebrated in an interconnected world. With over 800 words dedicated to this mission, we affirm that research on videographers in Brussels is not a niche inquiry but a cornerstone of sustainable urban cultural development.</w:t>
      </w:r>
    </w:p>
    <w:bookmarkEnd w:id="26"/>
    <w:p>
      <w:pPr>
        <w:pStyle w:val="BodyText"/>
      </w:pPr>
      <w:r>
        <w:rPr>
          <w:bCs/>
          <w:b/>
        </w:rPr>
        <w:t xml:space="preserve">Word Count:</w:t>
      </w:r>
      <w:r>
        <w:t xml:space="preserve"> </w:t>
      </w:r>
      <w:r>
        <w:t xml:space="preserve">892</w:t>
      </w:r>
    </w:p>
    <w:p>
      <w:pPr>
        <w:pStyle w:val="BodyText"/>
      </w:pPr>
      <w:r>
        <w:rPr>
          <w:iCs/>
          <w:i/>
        </w:rPr>
        <w:t xml:space="preserve">This Research Proposal focuses exclusively on the videographer profession within Belgium Brussels context, adhering to academic standards while prioritizing local relevance and practical impact.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Shaping Brussels' Cultural Identity</dc:title>
  <dc:creator/>
  <dc:language>en</dc:language>
  <cp:keywords/>
  <dcterms:created xsi:type="dcterms:W3CDTF">2026-07-17T18:11:56Z</dcterms:created>
  <dcterms:modified xsi:type="dcterms:W3CDTF">2026-07-17T18:11:56Z</dcterms:modified>
</cp:coreProperties>
</file>

<file path=docProps/custom.xml><?xml version="1.0" encoding="utf-8"?>
<Properties xmlns="http://schemas.openxmlformats.org/officeDocument/2006/custom-properties" xmlns:vt="http://schemas.openxmlformats.org/officeDocument/2006/docPropsVTypes"/>
</file>