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Urban</w:t>
      </w:r>
      <w:r>
        <w:t xml:space="preserve"> </w:t>
      </w:r>
      <w:r>
        <w:t xml:space="preserve">Transformation</w:t>
      </w:r>
      <w:r>
        <w:t xml:space="preserve"> </w:t>
      </w:r>
      <w:r>
        <w:t xml:space="preserve">Narratives</w:t>
      </w:r>
      <w:r>
        <w:t xml:space="preserve"> </w:t>
      </w:r>
      <w:r>
        <w:t xml:space="preserve">-</w:t>
      </w:r>
      <w:r>
        <w:t xml:space="preserve"> </w:t>
      </w:r>
      <w:r>
        <w:t xml:space="preserve">Colombia</w:t>
      </w:r>
      <w:r>
        <w:t xml:space="preserve"> </w:t>
      </w:r>
      <w:r>
        <w:t xml:space="preserve">Medellín</w:t>
      </w:r>
    </w:p>
    <w:bookmarkStart w:id="32" w:name="X31741b7749848aa8b006bea2d23fa1e763c8b89"/>
    <w:p>
      <w:pPr>
        <w:pStyle w:val="Heading1"/>
      </w:pPr>
      <w:r>
        <w:t xml:space="preserve">Research Proposal: Documenting Social Change Through Visual Storytelling - The Critical Role of Videographers in Colombia Medellín</w:t>
      </w:r>
    </w:p>
    <w:bookmarkStart w:id="20" w:name="i.-introduction-and-background"/>
    <w:p>
      <w:pPr>
        <w:pStyle w:val="Heading2"/>
      </w:pPr>
      <w:r>
        <w:t xml:space="preserve">I. Introduction and Background</w:t>
      </w:r>
    </w:p>
    <w:p>
      <w:pPr>
        <w:pStyle w:val="FirstParagraph"/>
      </w:pPr>
      <w:r>
        <w:t xml:space="preserve">Colombia Medellín stands as a global case study of urban transformation, evolving from a city synonymous with violence to an international model of social innovation. This remarkable metamorphosis—driven by integrated public policies in transportation, education, and community spaces—has been meticulously documented through diverse media channels. However, the pivotal role of the</w:t>
      </w:r>
      <w:r>
        <w:t xml:space="preserve"> </w:t>
      </w:r>
      <w:r>
        <w:rPr>
          <w:bCs/>
          <w:b/>
        </w:rPr>
        <w:t xml:space="preserve">Videographer</w:t>
      </w:r>
      <w:r>
        <w:t xml:space="preserve"> </w:t>
      </w:r>
      <w:r>
        <w:t xml:space="preserve">as a narrative architect in this transformation remains critically under-researched. This</w:t>
      </w:r>
      <w:r>
        <w:t xml:space="preserve"> </w:t>
      </w:r>
      <w:r>
        <w:rPr>
          <w:bCs/>
          <w:b/>
        </w:rPr>
        <w:t xml:space="preserve">Research Proposal</w:t>
      </w:r>
      <w:r>
        <w:t xml:space="preserve"> </w:t>
      </w:r>
      <w:r>
        <w:t xml:space="preserve">addresses this gap by investigating how professional videographers contribute to Medellín's evolving identity and social cohesion within</w:t>
      </w:r>
      <w:r>
        <w:t xml:space="preserve"> </w:t>
      </w:r>
      <w:r>
        <w:rPr>
          <w:bCs/>
          <w:b/>
        </w:rPr>
        <w:t xml:space="preserve">Colombia Medellín</w:t>
      </w:r>
      <w:r>
        <w:t xml:space="preserve">'s unique socio-cultural landscape. As the city celebrates its 20th anniversary of the "Medellín Model" (1995-2015), this study positions videography as both a reflection and catalyst of urban renewal, examining how visual storytelling shapes local narratives and global perceptions.</w:t>
      </w:r>
    </w:p>
    <w:bookmarkEnd w:id="20"/>
    <w:bookmarkStart w:id="21" w:name="ii.-problem-statement"/>
    <w:p>
      <w:pPr>
        <w:pStyle w:val="Heading2"/>
      </w:pPr>
      <w:r>
        <w:t xml:space="preserve">II. Problem Statement</w:t>
      </w:r>
    </w:p>
    <w:p>
      <w:pPr>
        <w:pStyle w:val="FirstParagraph"/>
      </w:pPr>
      <w:r>
        <w:t xml:space="preserve">Despite Medellín's transformation being extensively analyzed through academic lenses, the creative professionals who capture its daily evolution—</w:t>
      </w:r>
      <w:r>
        <w:rPr>
          <w:bCs/>
          <w:b/>
        </w:rPr>
        <w:t xml:space="preserve">Videographers</w:t>
      </w:r>
      <w:r>
        <w:t xml:space="preserve">—operate in a research vacuum. Current studies focus on policy outcomes, neglecting the human element of storytelling that makes transformation tangible. Without understanding how videographers frame narratives about Comuna 13's graffiti walls, the Medellín Library Parks system, or community-led initiatives like "Pueblo Nuevo," policymakers miss crucial insights into effective communication strategies. This gap is particularly acute in</w:t>
      </w:r>
      <w:r>
        <w:t xml:space="preserve"> </w:t>
      </w:r>
      <w:r>
        <w:rPr>
          <w:bCs/>
          <w:b/>
        </w:rPr>
        <w:t xml:space="preserve">Colombia Medellín</w:t>
      </w:r>
      <w:r>
        <w:t xml:space="preserve">, where visual media influences both domestic social cohesion and international tourism investment. The absence of systematic research risks perpetuating superficial narratives that overlook the nuanced role of visual documentation in sustaining community engagement.</w:t>
      </w:r>
    </w:p>
    <w:bookmarkEnd w:id="21"/>
    <w:bookmarkStart w:id="22" w:name="iii.-literature-review-key-gaps"/>
    <w:p>
      <w:pPr>
        <w:pStyle w:val="Heading2"/>
      </w:pPr>
      <w:r>
        <w:t xml:space="preserve">III. Literature Review (Key Gaps)</w:t>
      </w:r>
    </w:p>
    <w:p>
      <w:pPr>
        <w:pStyle w:val="FirstParagraph"/>
      </w:pPr>
      <w:r>
        <w:t xml:space="preserve">Existing scholarship on Medellín's transformation (e.g., Fajardo, 2018; Lora, 2020) emphasizes infrastructure and governance but rarely engages with media production. Studies by UNESCO on urban storytelling (2019) highlight Colombia's potential but omit local videographer perspectives. Meanwhile, global media studies (Duncum, 2017) analyze documentary ethics in conflict zones but neglect post-conflict contexts like Medellín where violence narratives have been actively restructured through visual media. Crucially, no research examines how</w:t>
      </w:r>
      <w:r>
        <w:t xml:space="preserve"> </w:t>
      </w:r>
      <w:r>
        <w:rPr>
          <w:bCs/>
          <w:b/>
        </w:rPr>
        <w:t xml:space="preserve">Videographers</w:t>
      </w:r>
      <w:r>
        <w:t xml:space="preserve"> </w:t>
      </w:r>
      <w:r>
        <w:t xml:space="preserve">in</w:t>
      </w:r>
      <w:r>
        <w:t xml:space="preserve"> </w:t>
      </w:r>
      <w:r>
        <w:rPr>
          <w:bCs/>
          <w:b/>
        </w:rPr>
        <w:t xml:space="preserve">Colombia Medellín</w:t>
      </w:r>
      <w:r>
        <w:t xml:space="preserve"> </w:t>
      </w:r>
      <w:r>
        <w:t xml:space="preserve">navigate ethical dilemmas when capturing vulnerable communities—a tension between authentic representation and potential exploitation. This study bridges these gaps by centering the videographer's voice as a primary research subject.</w:t>
      </w:r>
    </w:p>
    <w:bookmarkEnd w:id="22"/>
    <w:bookmarkStart w:id="23" w:name="iv.-research-objectives"/>
    <w:p>
      <w:pPr>
        <w:pStyle w:val="Heading2"/>
      </w:pPr>
      <w:r>
        <w:t xml:space="preserve">IV. Research Objectives</w:t>
      </w:r>
    </w:p>
    <w:p>
      <w:pPr>
        <w:numPr>
          <w:ilvl w:val="0"/>
          <w:numId w:val="1001"/>
        </w:numPr>
        <w:pStyle w:val="Compact"/>
      </w:pPr>
      <w:r>
        <w:t xml:space="preserve">To map the professional ecosystem of videographers operating in Medellín, categorizing their work contexts (journalistic, community-based, commercial).</w:t>
      </w:r>
    </w:p>
    <w:p>
      <w:pPr>
        <w:numPr>
          <w:ilvl w:val="0"/>
          <w:numId w:val="1001"/>
        </w:numPr>
        <w:pStyle w:val="Compact"/>
      </w:pPr>
      <w:r>
        <w:t xml:space="preserve">To analyze how videographers' visual choices (composition, sound design, narrative structure) shape public understanding of Medellín's transformation.</w:t>
      </w:r>
    </w:p>
    <w:p>
      <w:pPr>
        <w:numPr>
          <w:ilvl w:val="0"/>
          <w:numId w:val="1001"/>
        </w:numPr>
        <w:pStyle w:val="Compact"/>
      </w:pPr>
      <w:r>
        <w:t xml:space="preserve">To assess the impact of videographic content on local community participation in urban planning initiatives across three key neighborhoods: Comuna 13, Santo Domingo Savio, and La América.</w:t>
      </w:r>
    </w:p>
    <w:p>
      <w:pPr>
        <w:numPr>
          <w:ilvl w:val="0"/>
          <w:numId w:val="1001"/>
        </w:numPr>
        <w:pStyle w:val="Compact"/>
      </w:pPr>
      <w:r>
        <w:t xml:space="preserve">To develop a framework for ethical videography practices tailored to post-conflict urban environments like</w:t>
      </w:r>
      <w:r>
        <w:t xml:space="preserve"> </w:t>
      </w:r>
      <w:r>
        <w:rPr>
          <w:bCs/>
          <w:b/>
        </w:rPr>
        <w:t xml:space="preserve">Colombia Medellín</w:t>
      </w:r>
      <w:r>
        <w:t xml:space="preserve">.</w:t>
      </w:r>
    </w:p>
    <w:bookmarkEnd w:id="23"/>
    <w:bookmarkStart w:id="27" w:name="v.-methodology"/>
    <w:p>
      <w:pPr>
        <w:pStyle w:val="Heading2"/>
      </w:pPr>
      <w:r>
        <w:t xml:space="preserve">V. Methodology</w:t>
      </w:r>
    </w:p>
    <w:p>
      <w:pPr>
        <w:pStyle w:val="FirstParagraph"/>
      </w:pPr>
      <w:r>
        <w:t xml:space="preserve">This qualitative study employs a multi-phase approach conducted over 14 months in</w:t>
      </w:r>
      <w:r>
        <w:t xml:space="preserve"> </w:t>
      </w:r>
      <w:r>
        <w:rPr>
          <w:bCs/>
          <w:b/>
        </w:rPr>
        <w:t xml:space="preserve">Colombia Medellín</w:t>
      </w:r>
      <w:r>
        <w:t xml:space="preserve">:</w:t>
      </w:r>
    </w:p>
    <w:bookmarkStart w:id="24" w:name="X21419513a46fc885998a2c8dbf9778567ea0a61"/>
    <w:p>
      <w:pPr>
        <w:pStyle w:val="Heading3"/>
      </w:pPr>
      <w:r>
        <w:t xml:space="preserve">A. Phase 1: Professional Mapping (Months 1-3)</w:t>
      </w:r>
    </w:p>
    <w:p>
      <w:pPr>
        <w:numPr>
          <w:ilvl w:val="0"/>
          <w:numId w:val="1002"/>
        </w:numPr>
        <w:pStyle w:val="Compact"/>
      </w:pPr>
      <w:r>
        <w:t xml:space="preserve">Identification and stratified sampling of 40 videographers via the Medellín Media Association and universities (e.g., Universidad de Antioquia, EAFIT).</w:t>
      </w:r>
    </w:p>
    <w:p>
      <w:pPr>
        <w:numPr>
          <w:ilvl w:val="0"/>
          <w:numId w:val="1002"/>
        </w:numPr>
        <w:pStyle w:val="Compact"/>
      </w:pPr>
      <w:r>
        <w:t xml:space="preserve">Semi-structured interviews exploring work contexts, ethical frameworks, and challenges in depicting social change.</w:t>
      </w:r>
    </w:p>
    <w:bookmarkEnd w:id="24"/>
    <w:bookmarkStart w:id="25" w:name="X5b7aee198b8c5c9d200e5a428c4ecb4391a4050"/>
    <w:p>
      <w:pPr>
        <w:pStyle w:val="Heading3"/>
      </w:pPr>
      <w:r>
        <w:t xml:space="preserve">B. Phase 2: Case Study Analysis (Months 4-9)</w:t>
      </w:r>
    </w:p>
    <w:p>
      <w:pPr>
        <w:numPr>
          <w:ilvl w:val="0"/>
          <w:numId w:val="1003"/>
        </w:numPr>
        <w:pStyle w:val="Compact"/>
      </w:pPr>
      <w:r>
        <w:t xml:space="preserve">Deep-dive analysis of 15 video projects (e.g., "Comuna 13: From Violence to Art" by La Caja de Fuego, "Barrios en Movimiento" documentary series).</w:t>
      </w:r>
    </w:p>
    <w:p>
      <w:pPr>
        <w:numPr>
          <w:ilvl w:val="0"/>
          <w:numId w:val="1003"/>
        </w:numPr>
        <w:pStyle w:val="Compact"/>
      </w:pPr>
      <w:r>
        <w:t xml:space="preserve">Content analysis using frameworks from visual sociology (Goffman, 1974) to identify recurring narrative tropes.</w:t>
      </w:r>
    </w:p>
    <w:p>
      <w:pPr>
        <w:numPr>
          <w:ilvl w:val="0"/>
          <w:numId w:val="1003"/>
        </w:numPr>
        <w:pStyle w:val="Compact"/>
      </w:pPr>
      <w:r>
        <w:t xml:space="preserve">Community focus groups in target neighborhoods discussing how video content influenced their civic engagement.</w:t>
      </w:r>
    </w:p>
    <w:bookmarkEnd w:id="25"/>
    <w:bookmarkStart w:id="26" w:name="X26ce31430fb9ad1a5e9fdce8b1df7f573f27ae6"/>
    <w:p>
      <w:pPr>
        <w:pStyle w:val="Heading3"/>
      </w:pPr>
      <w:r>
        <w:t xml:space="preserve">C. Phase 3: Ethical Framework Development (Months 10-14)</w:t>
      </w:r>
    </w:p>
    <w:p>
      <w:pPr>
        <w:numPr>
          <w:ilvl w:val="0"/>
          <w:numId w:val="1004"/>
        </w:numPr>
        <w:pStyle w:val="Compact"/>
      </w:pPr>
      <w:r>
        <w:t xml:space="preserve">Collaborative workshops with videographers, community leaders, and urban planners to co-create a Medellín-specific Videography Ethics Guideline.</w:t>
      </w:r>
    </w:p>
    <w:p>
      <w:pPr>
        <w:numPr>
          <w:ilvl w:val="0"/>
          <w:numId w:val="1004"/>
        </w:numPr>
        <w:pStyle w:val="Compact"/>
      </w:pPr>
      <w:r>
        <w:t xml:space="preserve">Validation of findings through participatory action research methods.</w:t>
      </w:r>
    </w:p>
    <w:bookmarkEnd w:id="26"/>
    <w:bookmarkEnd w:id="27"/>
    <w:bookmarkStart w:id="28" w:name="vi.-expected-outcomes-and-significance"/>
    <w:p>
      <w:pPr>
        <w:pStyle w:val="Heading2"/>
      </w:pPr>
      <w:r>
        <w:t xml:space="preserve">VI. Expected Outcomes and Significance</w:t>
      </w:r>
    </w:p>
    <w:p>
      <w:pPr>
        <w:pStyle w:val="FirstParagraph"/>
      </w:pPr>
      <w:r>
        <w:t xml:space="preserve">This study promises four transformative outcomes for</w:t>
      </w:r>
      <w:r>
        <w:t xml:space="preserve"> </w:t>
      </w:r>
      <w:r>
        <w:rPr>
          <w:bCs/>
          <w:b/>
        </w:rPr>
        <w:t xml:space="preserve">Colombia Medellín</w:t>
      </w:r>
      <w:r>
        <w:t xml:space="preserve">:</w:t>
      </w:r>
    </w:p>
    <w:p>
      <w:pPr>
        <w:numPr>
          <w:ilvl w:val="0"/>
          <w:numId w:val="1005"/>
        </w:numPr>
        <w:pStyle w:val="Compact"/>
      </w:pPr>
      <w:r>
        <w:rPr>
          <w:bCs/>
          <w:b/>
        </w:rPr>
        <w:t xml:space="preserve">Narrative Mapping Tool:</w:t>
      </w:r>
      <w:r>
        <w:t xml:space="preserve"> </w:t>
      </w:r>
      <w:r>
        <w:t xml:space="preserve">A visual database categorizing how videographers frame key urban elements (e.g., escalators as symbols of mobility, libraries as sites of cultural reclamation), directly informing future city communication strategies.</w:t>
      </w:r>
    </w:p>
    <w:p>
      <w:pPr>
        <w:numPr>
          <w:ilvl w:val="0"/>
          <w:numId w:val="1005"/>
        </w:numPr>
        <w:pStyle w:val="Compact"/>
      </w:pPr>
      <w:r>
        <w:rPr>
          <w:bCs/>
          <w:b/>
        </w:rPr>
        <w:t xml:space="preserve">Community Impact Metrics:</w:t>
      </w:r>
      <w:r>
        <w:t xml:space="preserve"> </w:t>
      </w:r>
      <w:r>
        <w:t xml:space="preserve">Quantifiable evidence linking specific video projects to increased community participation in local governance initiatives (e.g., higher attendance at neighborhood assemblies after documentary screenings).</w:t>
      </w:r>
    </w:p>
    <w:p>
      <w:pPr>
        <w:numPr>
          <w:ilvl w:val="0"/>
          <w:numId w:val="1005"/>
        </w:numPr>
        <w:pStyle w:val="Compact"/>
      </w:pPr>
      <w:r>
        <w:rPr>
          <w:bCs/>
          <w:b/>
        </w:rPr>
        <w:t xml:space="preserve">Ethical Practice Framework:</w:t>
      </w:r>
      <w:r>
        <w:t xml:space="preserve"> </w:t>
      </w:r>
      <w:r>
        <w:t xml:space="preserve">The first culturally grounded guidelines for videographers working in post-conflict urban settings, addressing issues like consent protocols for marginalized communities and avoiding "trauma tourism" in storytelling.</w:t>
      </w:r>
    </w:p>
    <w:p>
      <w:pPr>
        <w:numPr>
          <w:ilvl w:val="0"/>
          <w:numId w:val="1005"/>
        </w:numPr>
        <w:pStyle w:val="Compact"/>
      </w:pPr>
      <w:r>
        <w:rPr>
          <w:bCs/>
          <w:b/>
        </w:rPr>
        <w:t xml:space="preserve">Policy Recommendations:</w:t>
      </w:r>
      <w:r>
        <w:t xml:space="preserve"> </w:t>
      </w:r>
      <w:r>
        <w:t xml:space="preserve">A roadmap for Medellín's Department of Culture to integrate videographers into urban renewal planning as official narrative partners.</w:t>
      </w:r>
    </w:p>
    <w:p>
      <w:pPr>
        <w:pStyle w:val="FirstParagraph"/>
      </w:pPr>
      <w:r>
        <w:t xml:space="preserve">The significance extends beyond academic contribution. By centering the</w:t>
      </w:r>
      <w:r>
        <w:t xml:space="preserve"> </w:t>
      </w:r>
      <w:r>
        <w:rPr>
          <w:bCs/>
          <w:b/>
        </w:rPr>
        <w:t xml:space="preserve">Videographer</w:t>
      </w:r>
      <w:r>
        <w:t xml:space="preserve">'s craft, this research directly supports Colombia's National Development Plan 2018-2022 target of "strengthening cultural identity through digital narratives." It empowers Medellín's creative workforce—a vital economic sector employing over 5,000 people (DANE, 2023)—by validating their role in societal healing. Furthermore, the findings will be contextualized within Colombia's broader post-conflict peace process, offering transferable models for cities like Cali and Bucaramanga.</w:t>
      </w:r>
    </w:p>
    <w:bookmarkEnd w:id="28"/>
    <w:bookmarkStart w:id="29" w:name="vii.-timeline-and-resources"/>
    <w:p>
      <w:pPr>
        <w:pStyle w:val="Heading2"/>
      </w:pPr>
      <w:r>
        <w:t xml:space="preserve">VII. Timeline and Resources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Sampling</w:t>
      </w:r>
    </w:p>
    <w:p>
      <w:pPr>
        <w:pStyle w:val="BodyText"/>
      </w:pPr>
      <w:r>
        <w:t xml:space="preserve">1-3</w:t>
      </w:r>
    </w:p>
    <w:p>
      <w:pPr>
        <w:pStyle w:val="BodyText"/>
      </w:pPr>
      <w:r>
        <w:t xml:space="preserve">Literature review, participant recruitment, ethics approval from Universidad EAFIT.</w:t>
      </w:r>
    </w:p>
    <w:p>
      <w:pPr>
        <w:pStyle w:val="BodyText"/>
      </w:pPr>
      <w:r>
        <w:t xml:space="preserve">Data Collection</w:t>
      </w:r>
    </w:p>
    <w:p>
      <w:pPr>
        <w:pStyle w:val="BodyText"/>
      </w:pPr>
      <w:r>
        <w:t xml:space="preserve">4-9</w:t>
      </w:r>
    </w:p>
    <w:p>
      <w:pPr>
        <w:pStyle w:val="BodyText"/>
      </w:pPr>
      <w:r>
        <w:t xml:space="preserve">Interviews, video analysis, focus groups in 3 neighborhoods.</w:t>
      </w:r>
    </w:p>
    <w:p>
      <w:pPr>
        <w:pStyle w:val="BodyText"/>
      </w:pPr>
      <w:r>
        <w:t xml:space="preserve">Data Analysis &amp; Framework Design</w:t>
      </w:r>
    </w:p>
    <w:p>
      <w:pPr>
        <w:pStyle w:val="BodyText"/>
      </w:pPr>
      <w:r>
        <w:t xml:space="preserve">10-12&gt;</w:t>
      </w:r>
    </w:p>
    <w:p>
      <w:pPr>
        <w:pStyle w:val="BodyText"/>
      </w:pPr>
      <w:r>
        <w:t xml:space="preserve">Coding qualitative data, drafting ethical guidelines.</w:t>
      </w:r>
    </w:p>
    <w:p>
      <w:pPr>
        <w:pStyle w:val="BodyText"/>
      </w:pPr>
      <w:r>
        <w:t xml:space="preserve">Dissemination &amp; Policy Integration</w:t>
      </w:r>
    </w:p>
    <w:p>
      <w:pPr>
        <w:pStyle w:val="BodyText"/>
      </w:pPr>
      <w:r>
        <w:t xml:space="preserve">13-14</w:t>
      </w:r>
    </w:p>
    <w:p>
      <w:pPr>
        <w:pStyle w:val="BodyText"/>
      </w:pPr>
      <w:r>
        <w:t xml:space="preserve">Workshop with Medellín City Council, final report publication.&gt;</w:t>
      </w:r>
    </w:p>
    <w:bookmarkEnd w:id="29"/>
    <w:bookmarkStart w:id="30" w:name="viii.-conclusion"/>
    <w:p>
      <w:pPr>
        <w:pStyle w:val="Heading2"/>
      </w:pPr>
      <w:r>
        <w:t xml:space="preserve">VIII. Conclusion</w:t>
      </w:r>
    </w:p>
    <w:p>
      <w:pPr>
        <w:pStyle w:val="FirstParagraph"/>
      </w:pPr>
      <w:r>
        <w:t xml:space="preserve">The transformation of</w:t>
      </w:r>
      <w:r>
        <w:t xml:space="preserve"> </w:t>
      </w:r>
      <w:r>
        <w:rPr>
          <w:bCs/>
          <w:b/>
        </w:rPr>
        <w:t xml:space="preserve">Colombia Medellín</w:t>
      </w:r>
      <w:r>
        <w:t xml:space="preserve"> </w:t>
      </w:r>
      <w:r>
        <w:t xml:space="preserve">is not merely a physical renaissance—it is a visual revolution mediated through the lens of the</w:t>
      </w:r>
      <w:r>
        <w:t xml:space="preserve"> </w:t>
      </w:r>
      <w:r>
        <w:rPr>
          <w:bCs/>
          <w:b/>
        </w:rPr>
        <w:t xml:space="preserve">Videographer</w:t>
      </w:r>
      <w:r>
        <w:t xml:space="preserve">. This Research Proposal establishes that capturing urban change demands more than technical skill; it requires ethical intelligence and deep community engagement. By elevating videographers from passive observers to active participants in Medellín's narrative ecology, this study promises to redefine how cities document their journeys toward peace. The findings will equip policymakers with evidence-based tools to harness visual storytelling as a force for inclusive development, ensuring that the human stories behind Medellín's "model" are preserved, amplified, and ethically safeguarded for future generations. In a world increasingly shaped by visual media consumption, this research positions</w:t>
      </w:r>
      <w:r>
        <w:t xml:space="preserve"> </w:t>
      </w:r>
      <w:r>
        <w:rPr>
          <w:bCs/>
          <w:b/>
        </w:rPr>
        <w:t xml:space="preserve">Colombia Medellín</w:t>
      </w:r>
      <w:r>
        <w:t xml:space="preserve"> </w:t>
      </w:r>
      <w:r>
        <w:t xml:space="preserve">not just as a case study of urban innovation—but as a pioneer in responsible digital storytelling.</w:t>
      </w:r>
    </w:p>
    <w:bookmarkEnd w:id="30"/>
    <w:bookmarkStart w:id="31" w:name="references-illustrative"/>
    <w:p>
      <w:pPr>
        <w:pStyle w:val="Heading2"/>
      </w:pPr>
      <w:r>
        <w:t xml:space="preserve">References (Illustrative)</w:t>
      </w:r>
    </w:p>
    <w:p>
      <w:pPr>
        <w:numPr>
          <w:ilvl w:val="0"/>
          <w:numId w:val="1006"/>
        </w:numPr>
        <w:pStyle w:val="Compact"/>
      </w:pPr>
      <w:r>
        <w:t xml:space="preserve">Fajardo, S. (2018). *Medellín: From Violence to Innovation*. Colombia University Press.</w:t>
      </w:r>
    </w:p>
    <w:p>
      <w:pPr>
        <w:numPr>
          <w:ilvl w:val="0"/>
          <w:numId w:val="1006"/>
        </w:numPr>
        <w:pStyle w:val="Compact"/>
      </w:pPr>
      <w:r>
        <w:t xml:space="preserve">Lora, M. (2020). "Urban Transformation Narratives in Latin America." *International Journal of Urban and Regional Research*.</w:t>
      </w:r>
    </w:p>
    <w:p>
      <w:pPr>
        <w:numPr>
          <w:ilvl w:val="0"/>
          <w:numId w:val="1006"/>
        </w:numPr>
        <w:pStyle w:val="Compact"/>
      </w:pPr>
      <w:r>
        <w:t xml:space="preserve">UNESCO. (2019). *Cultural Identity in Post-Conflict Cities*. Paris: UNESCO Publishing.</w:t>
      </w:r>
    </w:p>
    <w:p>
      <w:pPr>
        <w:numPr>
          <w:ilvl w:val="0"/>
          <w:numId w:val="1006"/>
        </w:numPr>
        <w:pStyle w:val="Compact"/>
      </w:pPr>
      <w:r>
        <w:t xml:space="preserve">Duncum, P. (2017). "Visual Media and Peacebuilding." *Journal of Visual Culture*.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Videographers in Urban Transformation Narratives - Colombia Medellín</dc:title>
  <dc:creator/>
  <dc:language>en</dc:language>
  <cp:keywords/>
  <dcterms:created xsi:type="dcterms:W3CDTF">2025-12-10T07:53:58Z</dcterms:created>
  <dcterms:modified xsi:type="dcterms:W3CDTF">2025-12-10T07:53:58Z</dcterms:modified>
</cp:coreProperties>
</file>

<file path=docProps/custom.xml><?xml version="1.0" encoding="utf-8"?>
<Properties xmlns="http://schemas.openxmlformats.org/officeDocument/2006/custom-properties" xmlns:vt="http://schemas.openxmlformats.org/officeDocument/2006/docPropsVTypes"/>
</file>