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Berlin's</w:t>
      </w:r>
      <w:r>
        <w:t xml:space="preserve"> </w:t>
      </w:r>
      <w:r>
        <w:t xml:space="preserve">Creative</w:t>
      </w:r>
      <w:r>
        <w:t xml:space="preserve"> </w:t>
      </w:r>
      <w:r>
        <w:t xml:space="preserve">Ecosystem</w:t>
      </w:r>
    </w:p>
    <w:bookmarkStart w:id="31" w:name="X52663f152e6ba20c3cacf8d64fe94a796d03671"/>
    <w:p>
      <w:pPr>
        <w:pStyle w:val="Heading1"/>
      </w:pPr>
      <w:r>
        <w:t xml:space="preserve">Research Proposal: The Evolving Role of the Videographer in Germany Berlin's Creative Ecosystem</w:t>
      </w:r>
    </w:p>
    <w:bookmarkStart w:id="20" w:name="abstract"/>
    <w:p>
      <w:pPr>
        <w:pStyle w:val="Heading2"/>
      </w:pPr>
      <w:r>
        <w:t xml:space="preserve">Abstract</w:t>
      </w:r>
    </w:p>
    <w:p>
      <w:pPr>
        <w:pStyle w:val="FirstParagraph"/>
      </w:pPr>
      <w:r>
        <w:t xml:space="preserve">This research proposal outlines an interdisciplinary study examining the professional, technological, and cultural dynamics shaping the role of the videographer within Berlin, Germany. Focusing on Berlin's unique creative landscape as a global hub for independent media production, this project investigates how local economic conditions, digital transformation, and cultural identity intersect to redefine videographic practice. The findings will contribute actionable insights for education institutions, creative industries, and policymakers in Germany Berlin seeking to sustainably support visual storytelling professionals.</w:t>
      </w:r>
    </w:p>
    <w:bookmarkEnd w:id="20"/>
    <w:bookmarkStart w:id="21" w:name="Xe0e499db84233330252db1f6719f93df45ab057"/>
    <w:p>
      <w:pPr>
        <w:pStyle w:val="Heading2"/>
      </w:pPr>
      <w:r>
        <w:t xml:space="preserve">1. Introduction: Contextualizing Videography in Germany Berlin</w:t>
      </w:r>
    </w:p>
    <w:p>
      <w:pPr>
        <w:pStyle w:val="FirstParagraph"/>
      </w:pPr>
      <w:r>
        <w:t xml:space="preserve">Berlin’s status as a magnet for artists, filmmakers, and digital creators makes it an ideal case study for understanding contemporary videography. With over 150 film production companies and a thriving freelance ecosystem operating across districts like Kreuzberg, Neukölln, and Friedrichshain, Berlin presents a microcosm of how videographers navigate both opportunities and challenges in Germany’s capital city. Unlike established media centers such as Munich or Hamburg, Berlin’s low cost of living (relative to other European capitals) has fostered an organic "do-it-yourself" culture where videographers often operate as multi-hyphenate creators. However, this environment also generates significant precarity for independent videographers facing intense competition and fluctuating project availability. This Research Proposal addresses a critical gap: no comprehensive academic study has yet mapped the specific socio-economic trajectory of videographers within Berlin’s unique urban fabric.</w:t>
      </w:r>
    </w:p>
    <w:bookmarkEnd w:id="21"/>
    <w:bookmarkStart w:id="22" w:name="research-problem-statement"/>
    <w:p>
      <w:pPr>
        <w:pStyle w:val="Heading2"/>
      </w:pPr>
      <w:r>
        <w:t xml:space="preserve">2. Research Problem Statement</w:t>
      </w:r>
    </w:p>
    <w:p>
      <w:pPr>
        <w:pStyle w:val="FirstParagraph"/>
      </w:pPr>
      <w:r>
        <w:t xml:space="preserve">While global studies analyze videography’s technological evolution (e.g., transition to 4K/8K, drone integration), they largely overlook localized professional experiences in European contexts. In Germany Berlin specifically, videographers face compounded pressures: rising studio rents post-pandemic, algorithm-driven demand for short-form content on platforms like TikTok/Instagram (impacting traditional project structures), and fragmented industry recognition. Crucially, no research has examined how Berlin’s cultural policy—such as the state government’s "Filmförderung" (film funding) schemes or initiatives like the Berlinale Talent Campus—directly supports or fails to support videographers as distinct professionals rather than cinematographers or editors. This Research Proposal seeks to answer: How do Berlin-based videographers navigate professional identity, economic sustainability, and technological adaptation within Germany’s cultural infrastructure?</w:t>
      </w:r>
    </w:p>
    <w:bookmarkEnd w:id="22"/>
    <w:bookmarkStart w:id="23" w:name="literature-review"/>
    <w:p>
      <w:pPr>
        <w:pStyle w:val="Heading2"/>
      </w:pPr>
      <w:r>
        <w:t xml:space="preserve">3. Literature Review</w:t>
      </w:r>
    </w:p>
    <w:p>
      <w:pPr>
        <w:pStyle w:val="FirstParagraph"/>
      </w:pPr>
      <w:r>
        <w:t xml:space="preserve">Existing scholarship falls into three categories: (a) Technological shifts in video production (e.g., Jenkins 2019); (b) Freelance labor in creative industries (e.g., Fudge &amp; Wray 2018, focusing on London); and (c) Berlin’s art scene as a socio-spatial phenomenon (e.g., Schmid &amp; Trenz 2023). Notably absent is research bridging these areas for videographers specifically in Germany Berlin. This gap is critical because German cultural policy often treats all "film professionals" uniformly, ignoring the distinct skill sets and business models of videographers who produce corporate content, social media campaigns, documentaries, and short films outside traditional cinema channels.</w:t>
      </w:r>
    </w:p>
    <w:bookmarkEnd w:id="23"/>
    <w:bookmarkStart w:id="24" w:name="research-objectives"/>
    <w:p>
      <w:pPr>
        <w:pStyle w:val="Heading2"/>
      </w:pPr>
      <w:r>
        <w:t xml:space="preserve">4. Research Objectives</w:t>
      </w:r>
    </w:p>
    <w:p>
      <w:pPr>
        <w:numPr>
          <w:ilvl w:val="0"/>
          <w:numId w:val="1001"/>
        </w:numPr>
        <w:pStyle w:val="Compact"/>
      </w:pPr>
      <w:r>
        <w:t xml:space="preserve">To map the demographic profile (age, gender, education) and economic conditions of videographers operating in Berlin.</w:t>
      </w:r>
    </w:p>
    <w:p>
      <w:pPr>
        <w:numPr>
          <w:ilvl w:val="0"/>
          <w:numId w:val="1001"/>
        </w:numPr>
        <w:pStyle w:val="Compact"/>
      </w:pPr>
      <w:r>
        <w:t xml:space="preserve">To analyze how Berlin’s cultural policies (e.g., funding bodies like the Senate Department for Culture) address videographers’ specific needs.</w:t>
      </w:r>
    </w:p>
    <w:p>
      <w:pPr>
        <w:numPr>
          <w:ilvl w:val="0"/>
          <w:numId w:val="1001"/>
        </w:numPr>
        <w:pStyle w:val="Compact"/>
      </w:pPr>
      <w:r>
        <w:t xml:space="preserve">To evaluate the impact of digital platforms on workflow, pricing models, and creative autonomy for local videographers.</w:t>
      </w:r>
    </w:p>
    <w:p>
      <w:pPr>
        <w:numPr>
          <w:ilvl w:val="0"/>
          <w:numId w:val="1001"/>
        </w:numPr>
        <w:pStyle w:val="Compact"/>
      </w:pPr>
      <w:r>
        <w:t xml:space="preserve">To develop a framework for sustainable career pathways supporting videographers in Germany Berlin.</w:t>
      </w:r>
    </w:p>
    <w:bookmarkEnd w:id="24"/>
    <w:bookmarkStart w:id="25" w:name="methodology"/>
    <w:p>
      <w:pPr>
        <w:pStyle w:val="Heading2"/>
      </w:pPr>
      <w:r>
        <w:t xml:space="preserve">5. Methodology</w:t>
      </w:r>
    </w:p>
    <w:p>
      <w:pPr>
        <w:pStyle w:val="FirstParagraph"/>
      </w:pPr>
      <w:r>
        <w:t xml:space="preserve">This mixed-methods study employs: (a) Quantitative surveys targeting 150+ active videographers registered with Berlin-based associations (e.g., FilmFernsehenKommentar, VDV), capturing income patterns, client types, and technology adoption; (b) Qualitative in-depth interviews with 30 videographers across diverse specializations; and (c) Policy analysis of Berlin’s cultural funding applications to identify gaps in videographer support. Crucially, all fieldwork will be conducted within Germany Berlin itself—interviews in neighborhoods like Mitte and Prenzlauer Berg—to ensure contextually grounded data. Ethical approval from Humboldt University’s IRB will be secured prior to data collection.</w:t>
      </w:r>
    </w:p>
    <w:bookmarkEnd w:id="25"/>
    <w:bookmarkStart w:id="26" w:name="significance-innovation"/>
    <w:p>
      <w:pPr>
        <w:pStyle w:val="Heading2"/>
      </w:pPr>
      <w:r>
        <w:t xml:space="preserve">6. Significance &amp; Innovation</w:t>
      </w:r>
    </w:p>
    <w:p>
      <w:pPr>
        <w:pStyle w:val="FirstParagraph"/>
      </w:pPr>
      <w:r>
        <w:t xml:space="preserve">This Research Proposal offers three key contributions: First, it provides the first empirical baseline on videographer livelihoods in Berlin, countering assumptions that all "creative freelancers" face identical challenges. Second, by linking videography to Berlin’s specific urban policy landscape (e.g., the 2030 Berlin Creative Strategy), findings will directly inform local government initiatives. Third, it pioneers a methodology for analyzing digital platform economies within European creative cities—a model adaptable to other German metropolises like Cologne or Stuttgart. For Germany Berlin specifically, outcomes could reshape how institutions like the Deutsche Filmakademie (German Film Academy) design training programs for videographers.</w:t>
      </w:r>
    </w:p>
    <w:bookmarkEnd w:id="26"/>
    <w:bookmarkStart w:id="27" w:name="expected-outcomes-impact"/>
    <w:p>
      <w:pPr>
        <w:pStyle w:val="Heading2"/>
      </w:pPr>
      <w:r>
        <w:t xml:space="preserve">7. Expected Outcomes &amp; Impact</w:t>
      </w:r>
    </w:p>
    <w:p>
      <w:pPr>
        <w:pStyle w:val="FirstParagraph"/>
      </w:pPr>
      <w:r>
        <w:t xml:space="preserve">Primary outputs include: (1) A publicly accessible digital repository of Berlin-based videographer case studies; (2) Policy briefs for the Senate Department for Culture outlining targeted support mechanisms (e.g., subsidized equipment co-ops, platform literacy workshops); and (3) An academic article contextualizing Berlin’s videography ecosystem within wider European creative labor studies. Long-term impact will center on reducing precarity: By demonstrating that videographers are not merely "camera operators" but strategic narrative architects, the study aims to secure their recognition in Germany Berlin’s cultural policy frameworks. This aligns with the city’s aspiration to become Europe’s leading hub for digital storytelling.</w:t>
      </w:r>
    </w:p>
    <w:bookmarkEnd w:id="27"/>
    <w:bookmarkStart w:id="28" w:name="timeline-budget"/>
    <w:p>
      <w:pPr>
        <w:pStyle w:val="Heading2"/>
      </w:pPr>
      <w:r>
        <w:t xml:space="preserve">8. Timeline &amp; Budget</w:t>
      </w:r>
    </w:p>
    <w:p>
      <w:pPr>
        <w:pStyle w:val="FirstParagraph"/>
      </w:pPr>
      <w:r>
        <w:t xml:space="preserve">The 18-month project will begin with literature review (Months 1-3), followed by survey deployment and policy analysis (4-9). Interviews and data synthesis will occur Months 10-15, culminating in policy workshops with Berlin stakeholders (Month 16) and final report submission (Month 18). Budget projections prioritize fieldwork costs within Germany Berlin—ensuring fair compensation for participants while maintaining academic rigor. Funding requests will target the Deutsche Forschungsgemeinschaft (DFG) and Berlin’s Ministry of Culture.</w:t>
      </w:r>
    </w:p>
    <w:bookmarkEnd w:id="28"/>
    <w:bookmarkStart w:id="29" w:name="conclusion"/>
    <w:p>
      <w:pPr>
        <w:pStyle w:val="Heading2"/>
      </w:pPr>
      <w:r>
        <w:t xml:space="preserve">9. Conclusion</w:t>
      </w:r>
    </w:p>
    <w:p>
      <w:pPr>
        <w:pStyle w:val="FirstParagraph"/>
      </w:pPr>
      <w:r>
        <w:t xml:space="preserve">This Research Proposal asserts that understanding the videographer in Germany Berlin is not merely an academic exercise but a necessity for sustaining the city’s creative economy. As Berlin evolves from a post-industrial arts enclave to a global digital culture capital, its videographers are pivotal mediators between local identity and international audiences. By centering their experiences—rooted firmly in Berlin’s streets, studios, and policy corridors—this project will deliver transformative insights for educators, employers, and the videographers themselves. The findings promise to elevate the profession beyond technical execution toward strategic cultural contribution within Germany Berlin’s dynamic ecosystem.</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Berlin's Creative Ecosystem</dc:title>
  <dc:creator/>
  <dc:language>en</dc:language>
  <cp:keywords/>
  <dcterms:created xsi:type="dcterms:W3CDTF">2026-04-29T06:53:29Z</dcterms:created>
  <dcterms:modified xsi:type="dcterms:W3CDTF">2026-04-29T06:53:29Z</dcterms:modified>
</cp:coreProperties>
</file>

<file path=docProps/custom.xml><?xml version="1.0" encoding="utf-8"?>
<Properties xmlns="http://schemas.openxmlformats.org/officeDocument/2006/custom-properties" xmlns:vt="http://schemas.openxmlformats.org/officeDocument/2006/docPropsVTypes"/>
</file>