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Resilience</w:t>
      </w:r>
      <w:r>
        <w:t xml:space="preserve"> </w:t>
      </w:r>
      <w:r>
        <w:t xml:space="preserve">-</w:t>
      </w:r>
      <w:r>
        <w:t xml:space="preserve"> </w:t>
      </w:r>
      <w:r>
        <w:t xml:space="preserve">Professional</w:t>
      </w:r>
      <w:r>
        <w:t xml:space="preserve"> </w:t>
      </w:r>
      <w:r>
        <w:t xml:space="preserve">Videographers</w:t>
      </w:r>
      <w:r>
        <w:t xml:space="preserve"> </w:t>
      </w:r>
      <w:r>
        <w:t xml:space="preserve">in</w:t>
      </w:r>
      <w:r>
        <w:t xml:space="preserve"> </w:t>
      </w:r>
      <w:r>
        <w:t xml:space="preserve">Baghdad,</w:t>
      </w:r>
      <w:r>
        <w:t xml:space="preserve"> </w:t>
      </w:r>
      <w:r>
        <w:t xml:space="preserve">Iraq</w:t>
      </w:r>
    </w:p>
    <w:bookmarkStart w:id="27" w:name="X25e9d7f4fb1f7489b298a56a5155ac8a4694ba2"/>
    <w:p>
      <w:pPr>
        <w:pStyle w:val="Heading1"/>
      </w:pPr>
      <w:r>
        <w:t xml:space="preserve">Research Proposal: Documenting Resilience - The Role and Challenges of Professional Videographers in Baghdad, Iraq</w:t>
      </w:r>
    </w:p>
    <w:bookmarkStart w:id="20" w:name="i.-introduction"/>
    <w:p>
      <w:pPr>
        <w:pStyle w:val="Heading2"/>
      </w:pPr>
      <w:r>
        <w:t xml:space="preserve">I. Introduction</w:t>
      </w:r>
    </w:p>
    <w:p>
      <w:pPr>
        <w:pStyle w:val="FirstParagraph"/>
      </w:pPr>
      <w:r>
        <w:t xml:space="preserve">The city of Baghdad, the capital of Iraq, stands as a dynamic yet complex crucible where historical narratives intersect with contemporary realities. In this context, the role of the</w:t>
      </w:r>
      <w:r>
        <w:t xml:space="preserve"> </w:t>
      </w:r>
      <w:r>
        <w:rPr>
          <w:iCs/>
          <w:i/>
        </w:rPr>
        <w:t xml:space="preserve">videographer</w:t>
      </w:r>
      <w:r>
        <w:t xml:space="preserve"> </w:t>
      </w:r>
      <w:r>
        <w:t xml:space="preserve">transcends mere technical execution; it becomes a critical instrument for cultural documentation, social commentary, and community resilience. As Iraq continues to navigate post-conflict reconstruction, political volatility, and socio-economic challenges following decades of instability (including the 2003 invasion and subsequent conflicts), the visual storytelling provided by dedicated videographers has gained unprecedented significance. This research proposal outlines a comprehensive study focused on understanding the professional landscape, creative practices, and socio-cultural impact of</w:t>
      </w:r>
      <w:r>
        <w:t xml:space="preserve"> </w:t>
      </w:r>
      <w:r>
        <w:rPr>
          <w:iCs/>
          <w:i/>
        </w:rPr>
        <w:t xml:space="preserve">Videographers</w:t>
      </w:r>
      <w:r>
        <w:t xml:space="preserve"> </w:t>
      </w:r>
      <w:r>
        <w:t xml:space="preserve">specifically operating within Baghdad. The core objective is to generate actionable insights that support sustainable media development in Iraq's capital city.</w:t>
      </w:r>
    </w:p>
    <w:bookmarkEnd w:id="20"/>
    <w:bookmarkStart w:id="21" w:name="ii.-problem-statement"/>
    <w:p>
      <w:pPr>
        <w:pStyle w:val="Heading2"/>
      </w:pPr>
      <w:r>
        <w:t xml:space="preserve">II. Problem Statement</w:t>
      </w:r>
    </w:p>
    <w:p>
      <w:pPr>
        <w:pStyle w:val="FirstParagraph"/>
      </w:pPr>
      <w:r>
        <w:t xml:space="preserve">Beyond the well-documented challenges faced by journalists in Iraq, a significant gap exists regarding the specific professional experiences, ethical dilemmas, and creative strategies employed by</w:t>
      </w:r>
      <w:r>
        <w:t xml:space="preserve"> </w:t>
      </w:r>
      <w:r>
        <w:rPr>
          <w:iCs/>
          <w:i/>
        </w:rPr>
        <w:t xml:space="preserve">Videographers</w:t>
      </w:r>
      <w:r>
        <w:t xml:space="preserve"> </w:t>
      </w:r>
      <w:r>
        <w:t xml:space="preserve">in Baghdad. While media coverage of Iraq often focuses on conflict reporting or political analysis, the nuanced work of videographers capturing everyday life, cultural heritage preservation, community initiatives, and subtle shifts in social dynamics remains under-researched. Current literature largely overlooks how these professionals operate within Baghdad's unique constraints: frequent security concerns impacting location access; inconsistent infrastructure limiting digital workflow; pervasive political pressures influencing narrative choices; and the persistent challenge of establishing viable economic models for independent visual storytelling. Without understanding these specific challenges, efforts to support media development in Iraq risk being misaligned with on-the-ground realities faced by videographers. This research directly addresses this critical gap.</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Baghdad context:</w:t>
      </w:r>
    </w:p>
    <w:p>
      <w:pPr>
        <w:numPr>
          <w:ilvl w:val="0"/>
          <w:numId w:val="1001"/>
        </w:numPr>
        <w:pStyle w:val="Compact"/>
      </w:pPr>
      <w:r>
        <w:rPr>
          <w:bCs/>
          <w:b/>
        </w:rPr>
        <w:t xml:space="preserve">Map Professional Ecosystems:</w:t>
      </w:r>
      <w:r>
        <w:t xml:space="preserve"> </w:t>
      </w:r>
      <w:r>
        <w:t xml:space="preserve">Identify and analyze the diverse professional settings where videographers operate in Baghdad, including independent freelancers, media outlets (both local and international), NGOs, government communications units, and community-based organizations.</w:t>
      </w:r>
    </w:p>
    <w:p>
      <w:pPr>
        <w:numPr>
          <w:ilvl w:val="0"/>
          <w:numId w:val="1001"/>
        </w:numPr>
        <w:pStyle w:val="Compact"/>
      </w:pPr>
      <w:r>
        <w:rPr>
          <w:bCs/>
          <w:b/>
        </w:rPr>
        <w:t xml:space="preserve">Evaluate Operational Challenges:</w:t>
      </w:r>
      <w:r>
        <w:t xml:space="preserve"> </w:t>
      </w:r>
      <w:r>
        <w:t xml:space="preserve">Systematically document the primary obstacles videographers face daily in Baghdad – encompassing security risks during filming, technological limitations (e.g., internet access for editing/delivery), censorship pressures, funding instability, and access to equipment.</w:t>
      </w:r>
    </w:p>
    <w:p>
      <w:pPr>
        <w:numPr>
          <w:ilvl w:val="0"/>
          <w:numId w:val="1001"/>
        </w:numPr>
        <w:pStyle w:val="Compact"/>
      </w:pPr>
      <w:r>
        <w:rPr>
          <w:bCs/>
          <w:b/>
        </w:rPr>
        <w:t xml:space="preserve">Assess Socio-Cultural Impact:</w:t>
      </w:r>
      <w:r>
        <w:t xml:space="preserve"> </w:t>
      </w:r>
      <w:r>
        <w:t xml:space="preserve">Investigate how the visual narratives created by Baghdad-based videographers influence local community perceptions, contribute to cultural preservation efforts (especially concerning pre-2003 heritage and evolving urban identities), and foster civic engagement or dialogue within specific neighborhoods.</w:t>
      </w:r>
    </w:p>
    <w:p>
      <w:pPr>
        <w:numPr>
          <w:ilvl w:val="0"/>
          <w:numId w:val="1001"/>
        </w:numPr>
        <w:pStyle w:val="Compact"/>
      </w:pPr>
      <w:r>
        <w:rPr>
          <w:bCs/>
          <w:b/>
        </w:rPr>
        <w:t xml:space="preserve">Develop Capacity-Building Strategies:</w:t>
      </w:r>
      <w:r>
        <w:t xml:space="preserve"> </w:t>
      </w:r>
      <w:r>
        <w:t xml:space="preserve">Based on empirical findings, propose contextually appropriate recommendations for training programs, technical support networks, ethical guidelines tailored to Iraq's environment, and sustainable business models specifically for videographers operating in Baghdad.</w:t>
      </w:r>
    </w:p>
    <w:bookmarkEnd w:id="22"/>
    <w:bookmarkStart w:id="23" w:name="iv.-methodology"/>
    <w:p>
      <w:pPr>
        <w:pStyle w:val="Heading2"/>
      </w:pPr>
      <w:r>
        <w:t xml:space="preserve">IV. Methodology</w:t>
      </w:r>
    </w:p>
    <w:p>
      <w:pPr>
        <w:pStyle w:val="FirstParagraph"/>
      </w:pPr>
      <w:r>
        <w:t xml:space="preserve">This mixed-methods research employs a grounded approach suitable for the Baghdad context:</w:t>
      </w:r>
    </w:p>
    <w:p>
      <w:pPr>
        <w:numPr>
          <w:ilvl w:val="0"/>
          <w:numId w:val="1002"/>
        </w:numPr>
        <w:pStyle w:val="Compact"/>
      </w:pPr>
      <w:r>
        <w:rPr>
          <w:bCs/>
          <w:b/>
        </w:rPr>
        <w:t xml:space="preserve">Qualitative Interviews:</w:t>
      </w:r>
      <w:r>
        <w:t xml:space="preserve"> </w:t>
      </w:r>
      <w:r>
        <w:t xml:space="preserve">Conduct 30-40 in-depth, semi-structured interviews with videographers across Baghdad (ensuring representation from different neighborhoods, genders, experience levels, and professional settings). Key questions will explore daily workflows, key challenges encountered on location (e.g., specific security incidents), ethical decision-making processes regarding sensitive topics (e.g., religious sites, protest footage), and perceived community impact.</w:t>
      </w:r>
    </w:p>
    <w:p>
      <w:pPr>
        <w:numPr>
          <w:ilvl w:val="0"/>
          <w:numId w:val="1002"/>
        </w:numPr>
        <w:pStyle w:val="Compact"/>
      </w:pPr>
      <w:r>
        <w:rPr>
          <w:bCs/>
          <w:b/>
        </w:rPr>
        <w:t xml:space="preserve">Content Analysis:</w:t>
      </w:r>
      <w:r>
        <w:t xml:space="preserve"> </w:t>
      </w:r>
      <w:r>
        <w:t xml:space="preserve">Analyze a purposive sample of 50-70 video projects produced by Baghdad-based videographers over the past two years. Focus will be on narrative themes, visual style choices, target audiences, and how content navigates local political sensitivities or cultural norms.</w:t>
      </w:r>
    </w:p>
    <w:p>
      <w:pPr>
        <w:numPr>
          <w:ilvl w:val="0"/>
          <w:numId w:val="1002"/>
        </w:numPr>
        <w:pStyle w:val="Compact"/>
      </w:pPr>
      <w:r>
        <w:rPr>
          <w:bCs/>
          <w:b/>
        </w:rPr>
        <w:t xml:space="preserve">Focus Group Discussions (FGDs):</w:t>
      </w:r>
      <w:r>
        <w:t xml:space="preserve"> </w:t>
      </w:r>
      <w:r>
        <w:t xml:space="preserve">Organize 4-5 FGDs with community members (e.g., residents of Karada, Shorja, Al-Mansour) to understand their perceptions of videographers' work, its relevance to their lives in Baghdad, and whether they feel accurately represented or empowered by the visual narratives produced.</w:t>
      </w:r>
    </w:p>
    <w:p>
      <w:pPr>
        <w:numPr>
          <w:ilvl w:val="0"/>
          <w:numId w:val="1002"/>
        </w:numPr>
        <w:pStyle w:val="Compact"/>
      </w:pPr>
      <w:r>
        <w:rPr>
          <w:bCs/>
          <w:b/>
        </w:rPr>
        <w:t xml:space="preserve">Contextual Site Visits:</w:t>
      </w:r>
      <w:r>
        <w:t xml:space="preserve"> </w:t>
      </w:r>
      <w:r>
        <w:t xml:space="preserve">Conduct field visits (where security permits) to key locations frequently documented by videographers (e.g., Tahrir Square during protests, historic markets like Souk Al-Sarai, cultural festivals in Kadhimiya) to observe workflow challenges and community interactions firsthand.</w:t>
      </w:r>
    </w:p>
    <w:bookmarkEnd w:id="23"/>
    <w:bookmarkStart w:id="24" w:name="Xb890765fb1a180dc63b2986d30899c1be8823d8"/>
    <w:p>
      <w:pPr>
        <w:pStyle w:val="Heading2"/>
      </w:pPr>
      <w:r>
        <w:t xml:space="preserve">V. Significance of the Research for Baghdad</w:t>
      </w:r>
    </w:p>
    <w:p>
      <w:pPr>
        <w:pStyle w:val="FirstParagraph"/>
      </w:pPr>
      <w:r>
        <w:t xml:space="preserve">This research directly addresses a vital need within Iraq's capital city. Understanding the specific role of the videographer in Baghdad is crucial because visual media is increasingly how local populations, both within Iraq and globally, engage with Iraqi realities. The findings will provide evidence-based insights to inform:</w:t>
      </w:r>
    </w:p>
    <w:p>
      <w:pPr>
        <w:numPr>
          <w:ilvl w:val="0"/>
          <w:numId w:val="1003"/>
        </w:numPr>
        <w:pStyle w:val="Compact"/>
      </w:pPr>
      <w:r>
        <w:rPr>
          <w:iCs/>
          <w:i/>
        </w:rPr>
        <w:t xml:space="preserve">Local NGOs and Media Organizations</w:t>
      </w:r>
      <w:r>
        <w:t xml:space="preserve">: Tailored support programs for videographers working on community projects (e.g., documenting heritage sites threatened by urbanization).</w:t>
      </w:r>
    </w:p>
    <w:p>
      <w:pPr>
        <w:numPr>
          <w:ilvl w:val="0"/>
          <w:numId w:val="1003"/>
        </w:numPr>
        <w:pStyle w:val="Compact"/>
      </w:pPr>
      <w:r>
        <w:rPr>
          <w:iCs/>
          <w:i/>
        </w:rPr>
        <w:t xml:space="preserve">International Development Agencies</w:t>
      </w:r>
      <w:r>
        <w:t xml:space="preserve">: More effective funding strategies for media development initiatives in Baghdad that prioritize the tools, training, and security needs of visual storytellers.</w:t>
      </w:r>
    </w:p>
    <w:p>
      <w:pPr>
        <w:numPr>
          <w:ilvl w:val="0"/>
          <w:numId w:val="1003"/>
        </w:numPr>
        <w:pStyle w:val="Compact"/>
      </w:pPr>
      <w:r>
        <w:rPr>
          <w:iCs/>
          <w:i/>
        </w:rPr>
        <w:t xml:space="preserve">Iraqi Government Bodies</w:t>
      </w:r>
      <w:r>
        <w:t xml:space="preserve">: Policies fostering a more enabling environment for independent visual journalism and cultural documentation within Baghdad's urban fabric.</w:t>
      </w:r>
    </w:p>
    <w:p>
      <w:pPr>
        <w:numPr>
          <w:ilvl w:val="0"/>
          <w:numId w:val="1003"/>
        </w:numPr>
        <w:pStyle w:val="Compact"/>
      </w:pPr>
      <w:r>
        <w:rPr>
          <w:iCs/>
          <w:i/>
        </w:rPr>
        <w:t xml:space="preserve">The Videographers Themselves</w:t>
      </w:r>
      <w:r>
        <w:t xml:space="preserve">: A clearer understanding of their professional standing and the specific needs they articulate, empowering them to advocate for better support structures.</w:t>
      </w:r>
    </w:p>
    <w:bookmarkEnd w:id="24"/>
    <w:bookmarkStart w:id="25" w:name="vi.-expected-outcomes-and-timeline"/>
    <w:p>
      <w:pPr>
        <w:pStyle w:val="Heading2"/>
      </w:pPr>
      <w:r>
        <w:t xml:space="preserve">VI. Expected Outcomes and Timeline</w:t>
      </w:r>
    </w:p>
    <w:p>
      <w:pPr>
        <w:pStyle w:val="FirstParagraph"/>
      </w:pPr>
      <w:r>
        <w:t xml:space="preserve">The research will produce a comprehensive report detailing findings, analysis of challenges, case studies from Baghdad videographers' experiences, and concrete recommendations. Key deliverables include:</w:t>
      </w:r>
    </w:p>
    <w:p>
      <w:pPr>
        <w:numPr>
          <w:ilvl w:val="0"/>
          <w:numId w:val="1004"/>
        </w:numPr>
        <w:pStyle w:val="Compact"/>
      </w:pPr>
      <w:r>
        <w:t xml:space="preserve">A finalized research report (150 pages) with detailed analysis and actionable recommendations for stakeholders in Iraq.</w:t>
      </w:r>
    </w:p>
    <w:p>
      <w:pPr>
        <w:numPr>
          <w:ilvl w:val="0"/>
          <w:numId w:val="1004"/>
        </w:numPr>
        <w:pStyle w:val="Compact"/>
      </w:pPr>
      <w:r>
        <w:t xml:space="preserve">A series of short documentary excerpts (with participant consent) highlighting the diverse work of Baghdad videographers, to be shared via local platforms.</w:t>
      </w:r>
    </w:p>
    <w:p>
      <w:pPr>
        <w:numPr>
          <w:ilvl w:val="0"/>
          <w:numId w:val="1004"/>
        </w:numPr>
        <w:pStyle w:val="Compact"/>
      </w:pPr>
      <w:r>
        <w:t xml:space="preserve">Workshops for participating videographers in Baghdad, co-designed based on research findings, focusing on practical skills and networking.</w:t>
      </w:r>
    </w:p>
    <w:p>
      <w:pPr>
        <w:pStyle w:val="FirstParagraph"/>
      </w:pPr>
      <w:r>
        <w:t xml:space="preserve">The proposed 12-month timeline includes 3 months for preparatory work (ethical approvals, partnership building with Iraqi media entities), 6 months for fieldwork (interviews, content analysis), and 3 months for synthesis, reporting, and dissemination in Baghdad.</w:t>
      </w:r>
    </w:p>
    <w:bookmarkEnd w:id="25"/>
    <w:bookmarkStart w:id="26" w:name="vii.-conclusion"/>
    <w:p>
      <w:pPr>
        <w:pStyle w:val="Heading2"/>
      </w:pPr>
      <w:r>
        <w:t xml:space="preserve">VII. Conclusion</w:t>
      </w:r>
    </w:p>
    <w:p>
      <w:pPr>
        <w:pStyle w:val="FirstParagraph"/>
      </w:pPr>
      <w:r>
        <w:t xml:space="preserve">The professional videographer in Baghdad is not merely a technician; they are an essential witness to the city's ongoing story of survival, adaptation, and cultural continuity. This research proposal centers on these individuals as vital knowledge producers within Iraq's capital. By systematically investigating their realities – the unique pressures they face, the narratives they craft, and their perceived value within Baghdad communities – this study will generate crucial insights for fostering a more robust, resilient visual media ecosystem in one of the world's most significant yet under-served urban environments. The findings will directly contribute to strengthening local voices through visual storytelling in Iraq's heartland: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Resilience - Professional Videographers in Baghdad, Iraq</dc:title>
  <dc:creator/>
  <dc:language>en</dc:language>
  <cp:keywords/>
  <dcterms:created xsi:type="dcterms:W3CDTF">2026-07-22T06:22:06Z</dcterms:created>
  <dcterms:modified xsi:type="dcterms:W3CDTF">2026-07-22T06:22:06Z</dcterms:modified>
</cp:coreProperties>
</file>

<file path=docProps/custom.xml><?xml version="1.0" encoding="utf-8"?>
<Properties xmlns="http://schemas.openxmlformats.org/officeDocument/2006/custom-properties" xmlns:vt="http://schemas.openxmlformats.org/officeDocument/2006/docPropsVTypes"/>
</file>