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727fdc4873407b518e0c2ae80521cdf49613acd"/>
    <w:p>
      <w:pPr>
        <w:pStyle w:val="Heading1"/>
      </w:pPr>
      <w:r>
        <w:t xml:space="preserve">Research Proposal: The Evolving Role and Challenges of Professional Videographers in Israel Tel Aviv</w:t>
      </w:r>
    </w:p>
    <w:bookmarkStart w:id="20" w:name="abstract"/>
    <w:p>
      <w:pPr>
        <w:pStyle w:val="Heading2"/>
      </w:pPr>
      <w:r>
        <w:t xml:space="preserve">Abstract</w:t>
      </w:r>
    </w:p>
    <w:p>
      <w:pPr>
        <w:pStyle w:val="FirstParagraph"/>
      </w:pPr>
      <w:r>
        <w:t xml:space="preserve">This research proposal outlines a critical investigation into the professional landscape of videographers within Israel's Tel Aviv metropolitan area. As a global hub for creativity, technology, and tourism, Tel Aviv presents unique dynamics that significantly impact the videography industry. This study will analyze emerging trends, technological adaptations, market pressures, and cultural contexts shaping the profession in this vibrant Israeli city. The findings aim to provide actionable insights for videographers seeking sustainable careers in Tel Aviv while contributing to academic understanding of media professions in culturally diverse urban environments. The research directly addresses gaps in localized studies focused on the videographer's evolving role within Israel's specific socio-economic framework.</w:t>
      </w:r>
    </w:p>
    <w:bookmarkEnd w:id="20"/>
    <w:bookmarkStart w:id="21" w:name="Xe20cdda52aebb516c9bffd0981d5565ffef7d97"/>
    <w:p>
      <w:pPr>
        <w:pStyle w:val="Heading2"/>
      </w:pPr>
      <w:r>
        <w:t xml:space="preserve">1. Introduction: The Significance of Videography in Tel Aviv</w:t>
      </w:r>
    </w:p>
    <w:p>
      <w:pPr>
        <w:pStyle w:val="FirstParagraph"/>
      </w:pPr>
      <w:r>
        <w:t xml:space="preserve">Tel Aviv, Israel’s undisputed cultural and creative capital, functions as a dynamic nexus for media production. Its unique blend of Mediterranean energy, cosmopolitan population, startup innovation ecosystem (often dubbed "Silicon Wadi"), and rich historical tapestry creates an unparalleled demand for high-quality video content. From advertising campaigns targeting global markets to documenting the city’s distinct neighborhoods like Jaffa and Neve Tzedek, videographers are indispensable. However, the rapid evolution of technology, shifting client expectations, and economic pressures within Israel Tel Aviv necessitate a focused examination of how professional videographers navigate this complex environment. This</w:t>
      </w:r>
      <w:r>
        <w:t xml:space="preserve"> </w:t>
      </w:r>
      <w:r>
        <w:rPr>
          <w:bCs/>
          <w:b/>
        </w:rPr>
        <w:t xml:space="preserve">Research Proposal</w:t>
      </w:r>
      <w:r>
        <w:t xml:space="preserve"> </w:t>
      </w:r>
      <w:r>
        <w:t xml:space="preserve">centers on understanding these critical dynamics.</w:t>
      </w:r>
    </w:p>
    <w:bookmarkEnd w:id="21"/>
    <w:bookmarkStart w:id="22" w:name="X5b2b156929f3f043b625baac52b0ecb7006c985"/>
    <w:p>
      <w:pPr>
        <w:pStyle w:val="Heading2"/>
      </w:pPr>
      <w:r>
        <w:t xml:space="preserve">2. Problem Statement: Navigating a Shifting Terrain</w:t>
      </w:r>
    </w:p>
    <w:p>
      <w:pPr>
        <w:pStyle w:val="FirstParagraph"/>
      </w:pPr>
      <w:r>
        <w:t xml:space="preserve">The professional identity and viability of the independent or small-studio videographer in Tel Aviv face unprecedented challenges and opportunities. Key issues include:</w:t>
      </w:r>
    </w:p>
    <w:p>
      <w:pPr>
        <w:numPr>
          <w:ilvl w:val="0"/>
          <w:numId w:val="1001"/>
        </w:numPr>
        <w:pStyle w:val="Compact"/>
      </w:pPr>
      <w:r>
        <w:rPr>
          <w:bCs/>
          <w:b/>
        </w:rPr>
        <w:t xml:space="preserve">Technological Disruption:</w:t>
      </w:r>
      <w:r>
        <w:t xml:space="preserve"> </w:t>
      </w:r>
      <w:r>
        <w:t xml:space="preserve">The democratization of high-quality video capture (smartphones, affordable drones) intensifies competition, pressuring traditional videographers to justify their premium services.</w:t>
      </w:r>
    </w:p>
    <w:p>
      <w:pPr>
        <w:numPr>
          <w:ilvl w:val="0"/>
          <w:numId w:val="1001"/>
        </w:numPr>
        <w:pStyle w:val="Compact"/>
      </w:pPr>
      <w:r>
        <w:rPr>
          <w:bCs/>
          <w:b/>
        </w:rPr>
        <w:t xml:space="preserve">Economic Volatility:</w:t>
      </w:r>
      <w:r>
        <w:t xml:space="preserve"> </w:t>
      </w:r>
      <w:r>
        <w:t xml:space="preserve">Israel's economy and specific challenges impact budget allocations for media projects in Tel Aviv, affecting project volume and rates.</w:t>
      </w:r>
    </w:p>
    <w:p>
      <w:pPr>
        <w:numPr>
          <w:ilvl w:val="0"/>
          <w:numId w:val="1001"/>
        </w:numPr>
        <w:pStyle w:val="Compact"/>
      </w:pPr>
      <w:r>
        <w:rPr>
          <w:bCs/>
          <w:b/>
        </w:rPr>
        <w:t xml:space="preserve">Cultural Specificity &amp; Demand:</w:t>
      </w:r>
      <w:r>
        <w:t xml:space="preserve"> </w:t>
      </w:r>
      <w:r>
        <w:t xml:space="preserve">Content needs vary significantly between international brands seeking Tel Aviv's "cool" aesthetic, local Israeli businesses needing authentic community representation (e.g., Arab-Israeli cultural projects), and documentary filmmakers capturing the city's unique social fabric. Videographers must master this nuance.</w:t>
      </w:r>
    </w:p>
    <w:p>
      <w:pPr>
        <w:numPr>
          <w:ilvl w:val="0"/>
          <w:numId w:val="1001"/>
        </w:numPr>
        <w:pStyle w:val="Compact"/>
      </w:pPr>
      <w:r>
        <w:rPr>
          <w:bCs/>
          <w:b/>
        </w:rPr>
        <w:t xml:space="preserve">Regulatory &amp; Logistical Hurdles:</w:t>
      </w:r>
      <w:r>
        <w:t xml:space="preserve"> </w:t>
      </w:r>
      <w:r>
        <w:t xml:space="preserve">Navigating permits for filming in dense urban settings like Tel Aviv's historic centers or managing sensitive content in the Israeli context adds complexity absent in many other global cities.</w:t>
      </w:r>
    </w:p>
    <w:p>
      <w:pPr>
        <w:pStyle w:val="FirstParagraph"/>
      </w:pPr>
      <w:r>
        <w:t xml:space="preserve">This research seeks to comprehensively map these challenges and opportunities specifically for the</w:t>
      </w:r>
      <w:r>
        <w:t xml:space="preserve"> </w:t>
      </w:r>
      <w:r>
        <w:rPr>
          <w:bCs/>
          <w:b/>
        </w:rPr>
        <w:t xml:space="preserve">Videographer</w:t>
      </w:r>
      <w:r>
        <w:t xml:space="preserve"> </w:t>
      </w:r>
      <w:r>
        <w:t xml:space="preserve">operating within the unique ecosystem of Israel Tel Aviv, moving beyond generic media studies.</w:t>
      </w:r>
    </w:p>
    <w:bookmarkEnd w:id="22"/>
    <w:bookmarkStart w:id="23" w:name="X5f6f95e78c71635ae00870637bb9b57ae66f5f9"/>
    <w:p>
      <w:pPr>
        <w:pStyle w:val="Heading2"/>
      </w:pPr>
      <w:r>
        <w:t xml:space="preserve">3. Literature Review: Contextualizing the Tel Aviv Videography Scene</w:t>
      </w:r>
    </w:p>
    <w:p>
      <w:pPr>
        <w:pStyle w:val="FirstParagraph"/>
      </w:pPr>
      <w:r>
        <w:t xml:space="preserve">While extensive research exists on global media industries and technology's impact on photography/video, localized studies focusing specifically on videographers in Israeli urban centers are scarce. Existing literature often generalizes across Israel or focuses solely on Hollywood or European contexts. Research by Cohen (2021) touches on creative industries in Tel Aviv but lacks depth on the videography profession itself. Studies by Peretz &amp; Levit (2023) examine digital media consumption trends in Israel, indirectly highlighting demand drivers for video content creation within Tel Aviv's market. This research directly addresses this gap, providing an essential granular analysis of the</w:t>
      </w:r>
      <w:r>
        <w:t xml:space="preserve"> </w:t>
      </w:r>
      <w:r>
        <w:rPr>
          <w:bCs/>
          <w:b/>
        </w:rPr>
        <w:t xml:space="preserve">Videographer</w:t>
      </w:r>
      <w:r>
        <w:t xml:space="preserve"> </w:t>
      </w:r>
      <w:r>
        <w:t xml:space="preserve">as a key professional actor within the specific cultural and economic geography of Israel Tel Aviv.</w:t>
      </w:r>
    </w:p>
    <w:bookmarkEnd w:id="23"/>
    <w:bookmarkStart w:id="24" w:name="research-objectives"/>
    <w:p>
      <w:pPr>
        <w:pStyle w:val="Heading2"/>
      </w:pPr>
      <w:r>
        <w:t xml:space="preserve">4. Research Objectives</w:t>
      </w:r>
    </w:p>
    <w:p>
      <w:pPr>
        <w:pStyle w:val="FirstParagraph"/>
      </w:pPr>
      <w:r>
        <w:t xml:space="preserve">This study aims to achieve the following specific objectives within Israel Tel Aviv:</w:t>
      </w:r>
    </w:p>
    <w:p>
      <w:pPr>
        <w:numPr>
          <w:ilvl w:val="0"/>
          <w:numId w:val="1002"/>
        </w:numPr>
        <w:pStyle w:val="Compact"/>
      </w:pPr>
      <w:r>
        <w:t xml:space="preserve">To identify and analyze the primary technological tools, software, and equipment trends adopted by professional videographers in Tel Aviv to maintain competitiveness.</w:t>
      </w:r>
    </w:p>
    <w:p>
      <w:pPr>
        <w:numPr>
          <w:ilvl w:val="0"/>
          <w:numId w:val="1002"/>
        </w:numPr>
        <w:pStyle w:val="Compact"/>
      </w:pPr>
      <w:r>
        <w:t xml:space="preserve">To assess the impact of economic factors (client budgets, project frequency) and cultural context (Israeli societal norms, tourism focus) on pricing structures and service offerings.</w:t>
      </w:r>
    </w:p>
    <w:p>
      <w:pPr>
        <w:numPr>
          <w:ilvl w:val="0"/>
          <w:numId w:val="1002"/>
        </w:numPr>
        <w:pStyle w:val="Compact"/>
      </w:pPr>
      <w:r>
        <w:t xml:space="preserve">To map the evolving skill sets demanded by clients across key sectors: advertising agencies, tourism boards (e.g., Tel Aviv Tourism), startups, non-profits focused on social issues in Israel Tel Aviv, and independent filmmakers.</w:t>
      </w:r>
    </w:p>
    <w:p>
      <w:pPr>
        <w:numPr>
          <w:ilvl w:val="0"/>
          <w:numId w:val="1002"/>
        </w:numPr>
        <w:pStyle w:val="Compact"/>
      </w:pPr>
      <w:r>
        <w:t xml:space="preserve">To evaluate the effectiveness of professional networks (e.g., Israeli Videographers Association) and educational pathways in supporting videographers navigating the Tel Aviv market.</w:t>
      </w:r>
    </w:p>
    <w:bookmarkEnd w:id="24"/>
    <w:bookmarkStart w:id="25" w:name="methodology"/>
    <w:p>
      <w:pPr>
        <w:pStyle w:val="Heading2"/>
      </w:pPr>
      <w:r>
        <w:t xml:space="preserve">5. Methodology</w:t>
      </w:r>
    </w:p>
    <w:p>
      <w:pPr>
        <w:pStyle w:val="FirstParagraph"/>
      </w:pPr>
      <w:r>
        <w:t xml:space="preserve">A mixed-methods approach will be employed for robust insights within Israel Tel Aviv:</w:t>
      </w:r>
    </w:p>
    <w:p>
      <w:pPr>
        <w:numPr>
          <w:ilvl w:val="0"/>
          <w:numId w:val="1003"/>
        </w:numPr>
        <w:pStyle w:val="Compact"/>
      </w:pPr>
      <w:r>
        <w:t xml:space="preserve">Qualitative:** In-depth, semi-structured interviews with 30+ professional videographers operating in Tel Aviv (representing diverse experience levels, specializations like commercial, documentary, event). Focus on challenges, adaptations, and future outlook.</w:t>
      </w:r>
    </w:p>
    <w:p>
      <w:pPr>
        <w:numPr>
          <w:ilvl w:val="0"/>
          <w:numId w:val="1003"/>
        </w:numPr>
        <w:pStyle w:val="Compact"/>
      </w:pPr>
      <w:r>
        <w:t xml:space="preserve">Quantitative:** Structured survey distributed to the wider videographer community in Tel Aviv (target: 150+ respondents) to gather data on income trends, equipment investment patterns, client acquisition methods, and perceived market health.</w:t>
      </w:r>
    </w:p>
    <w:p>
      <w:pPr>
        <w:numPr>
          <w:ilvl w:val="0"/>
          <w:numId w:val="1003"/>
        </w:numPr>
        <w:pStyle w:val="Compact"/>
      </w:pPr>
      <w:r>
        <w:rPr>
          <w:bCs/>
          <w:b/>
        </w:rPr>
        <w:t xml:space="preserve">Contextual Analysis:</w:t>
      </w:r>
      <w:r>
        <w:t xml:space="preserve"> </w:t>
      </w:r>
      <w:r>
        <w:t xml:space="preserve">Examination of prominent local video content examples (social media campaigns by Tel Aviv brands, tourism videos), analysis of relevant Israeli media industry reports (e.g., from the Ministry of Culture or Israel Film Council), and review of city-specific regulations affecting filming.</w:t>
      </w:r>
    </w:p>
    <w:p>
      <w:pPr>
        <w:pStyle w:val="FirstParagraph"/>
      </w:pPr>
      <w:r>
        <w:t xml:space="preserve">All data collection will occur within Israel Tel Aviv, ensuring contextually rich findings directly applicable to the local professional environment. Ethical considerations, including confidentiality for participants, will be strictly adhered to under approved protocols.</w:t>
      </w:r>
    </w:p>
    <w:bookmarkEnd w:id="25"/>
    <w:bookmarkStart w:id="26" w:name="expected-outcomes-and-significance"/>
    <w:p>
      <w:pPr>
        <w:pStyle w:val="Heading2"/>
      </w:pPr>
      <w:r>
        <w:t xml:space="preserve">6. Expected Outcomes and Significance</w:t>
      </w:r>
    </w:p>
    <w:p>
      <w:pPr>
        <w:pStyle w:val="FirstParagraph"/>
      </w:pPr>
      <w:r>
        <w:t xml:space="preserve">This research will generate a comprehensive profile of the contemporary videographer's experience in Tel Aviv, Israel. Key expected outcomes include:</w:t>
      </w:r>
    </w:p>
    <w:p>
      <w:pPr>
        <w:numPr>
          <w:ilvl w:val="0"/>
          <w:numId w:val="1004"/>
        </w:numPr>
        <w:pStyle w:val="Compact"/>
      </w:pPr>
      <w:r>
        <w:t xml:space="preserve">A detailed taxonomy of skills and technologies essential for success in the Tel Aviv market.</w:t>
      </w:r>
    </w:p>
    <w:p>
      <w:pPr>
        <w:numPr>
          <w:ilvl w:val="0"/>
          <w:numId w:val="1004"/>
        </w:numPr>
        <w:pStyle w:val="Compact"/>
      </w:pPr>
      <w:r>
        <w:t xml:space="preserve">Data-driven insights into economic pressures and potential adaptation strategies for videographers.</w:t>
      </w:r>
    </w:p>
    <w:p>
      <w:pPr>
        <w:numPr>
          <w:ilvl w:val="0"/>
          <w:numId w:val="1004"/>
        </w:numPr>
        <w:pStyle w:val="Compact"/>
      </w:pPr>
      <w:r>
        <w:t xml:space="preserve">Identification of specific cultural competencies required to effectively serve diverse clients within Israel Tel Aviv's unique social landscape.</w:t>
      </w:r>
    </w:p>
    <w:p>
      <w:pPr>
        <w:numPr>
          <w:ilvl w:val="0"/>
          <w:numId w:val="1004"/>
        </w:numPr>
        <w:pStyle w:val="Compact"/>
      </w:pPr>
      <w:r>
        <w:t xml:space="preserve">A framework for understanding how the videographer role is evolving as a critical component of Tel Aviv's creative economy and digital identity.</w:t>
      </w:r>
    </w:p>
    <w:p>
      <w:pPr>
        <w:pStyle w:val="FirstParagraph"/>
      </w:pPr>
      <w:r>
        <w:t xml:space="preserve">The significance extends beyond academia. Findings will be directly valuable to:</w:t>
      </w:r>
    </w:p>
    <w:p>
      <w:pPr>
        <w:numPr>
          <w:ilvl w:val="0"/>
          <w:numId w:val="1005"/>
        </w:numPr>
        <w:pStyle w:val="Compact"/>
      </w:pPr>
      <w:r>
        <w:rPr>
          <w:bCs/>
          <w:b/>
        </w:rPr>
        <w:t xml:space="preserve">Videographers</w:t>
      </w:r>
      <w:r>
        <w:t xml:space="preserve"> </w:t>
      </w:r>
      <w:r>
        <w:t xml:space="preserve">in Tel Aviv: Providing practical strategies for career development and business resilience.</w:t>
      </w:r>
    </w:p>
    <w:p>
      <w:pPr>
        <w:numPr>
          <w:ilvl w:val="0"/>
          <w:numId w:val="1005"/>
        </w:numPr>
        <w:pStyle w:val="Compact"/>
      </w:pPr>
      <w:r>
        <w:rPr>
          <w:bCs/>
          <w:b/>
        </w:rPr>
        <w:t xml:space="preserve">Media Education Institutions</w:t>
      </w:r>
      <w:r>
        <w:t xml:space="preserve"> </w:t>
      </w:r>
      <w:r>
        <w:t xml:space="preserve">(e.g., Tel Aviv University, Shenkar College): Informing curriculum development to better prepare graduates for the local job market.</w:t>
      </w:r>
    </w:p>
    <w:p>
      <w:pPr>
        <w:numPr>
          <w:ilvl w:val="0"/>
          <w:numId w:val="1005"/>
        </w:numPr>
        <w:pStyle w:val="Compact"/>
      </w:pPr>
      <w:r>
        <w:rPr>
          <w:bCs/>
          <w:b/>
        </w:rPr>
        <w:t xml:space="preserve">Creative Agencies &amp; Clients</w:t>
      </w:r>
      <w:r>
        <w:t xml:space="preserve">: Enhancing understanding of the videographer's value proposition within Israel Tel Aviv projects.</w:t>
      </w:r>
    </w:p>
    <w:p>
      <w:pPr>
        <w:numPr>
          <w:ilvl w:val="0"/>
          <w:numId w:val="1005"/>
        </w:numPr>
        <w:pStyle w:val="Compact"/>
      </w:pPr>
      <w:r>
        <w:rPr>
          <w:bCs/>
          <w:b/>
        </w:rPr>
        <w:t xml:space="preserve">Policymakers</w:t>
      </w:r>
      <w:r>
        <w:t xml:space="preserve"> </w:t>
      </w:r>
      <w:r>
        <w:t xml:space="preserve">in Israel: Offering evidence for potential support structures for creative professionals in a key economic sector.</w:t>
      </w:r>
    </w:p>
    <w:bookmarkEnd w:id="26"/>
    <w:bookmarkStart w:id="27" w:name="timeline-and-budget-summary"/>
    <w:p>
      <w:pPr>
        <w:pStyle w:val="Heading2"/>
      </w:pPr>
      <w:r>
        <w:t xml:space="preserve">7. Timeline and Budget (Summary)</w:t>
      </w:r>
    </w:p>
    <w:p>
      <w:pPr>
        <w:pStyle w:val="FirstParagraph"/>
      </w:pPr>
      <w:r>
        <w:t xml:space="preserve">The proposed 10-month research project will be conducted within Israel Tel Aviv, utilizing local resources to minimize costs:</w:t>
      </w:r>
      <w:r>
        <w:t xml:space="preserve"> </w:t>
      </w:r>
      <w:r>
        <w:t xml:space="preserve">* Months 1-2: Finalize instruments, obtain ethics approval, recruit participants.</w:t>
      </w:r>
      <w:r>
        <w:t xml:space="preserve"> </w:t>
      </w:r>
      <w:r>
        <w:t xml:space="preserve">* Months 3-5: Conduct interviews and survey distribution/data collection in Tel Aviv.</w:t>
      </w:r>
      <w:r>
        <w:t xml:space="preserve"> </w:t>
      </w:r>
      <w:r>
        <w:t xml:space="preserve">* Months 6-8: Data analysis (qualitative coding and statistical analysis).</w:t>
      </w:r>
      <w:r>
        <w:t xml:space="preserve"> </w:t>
      </w:r>
      <w:r>
        <w:t xml:space="preserve">* Month 9: Drafting preliminary report and key findings.</w:t>
      </w:r>
      <w:r>
        <w:t xml:space="preserve"> </w:t>
      </w:r>
      <w:r>
        <w:t xml:space="preserve">* Month 10: Finalize research report, disseminate findings via local workshops for videographers and industry stakeholders in Tel Aviv.</w:t>
      </w:r>
    </w:p>
    <w:p>
      <w:pPr>
        <w:pStyle w:val="BodyText"/>
      </w:pPr>
      <w:r>
        <w:t xml:space="preserve">Budget will be modest, covering researcher time (local), participant incentives (modest stipends for interviews), software licenses, and dissemination costs. All funds will be managed within the Israeli context.</w:t>
      </w:r>
    </w:p>
    <w:bookmarkEnd w:id="27"/>
    <w:bookmarkStart w:id="28" w:name="conclusion"/>
    <w:p>
      <w:pPr>
        <w:pStyle w:val="Heading2"/>
      </w:pPr>
      <w:r>
        <w:t xml:space="preserve">8. Conclusion</w:t>
      </w:r>
    </w:p>
    <w:p>
      <w:pPr>
        <w:pStyle w:val="FirstParagraph"/>
      </w:pPr>
      <w:r>
        <w:t xml:space="preserve">The professional videographer is not merely a technician in Israel Tel Aviv; they are an essential cultural interpreter and content architect shaping how the city's identity is perceived globally and experienced locally. This</w:t>
      </w:r>
      <w:r>
        <w:t xml:space="preserve"> </w:t>
      </w:r>
      <w:r>
        <w:rPr>
          <w:bCs/>
          <w:b/>
        </w:rPr>
        <w:t xml:space="preserve">Research Proposal</w:t>
      </w:r>
      <w:r>
        <w:t xml:space="preserve"> </w:t>
      </w:r>
      <w:r>
        <w:t xml:space="preserve">addresses a critical need for localized, evidence-based understanding of this profession within one of the world’s most dynamic creative cities. By centering the specific challenges, adaptations, and opportunities faced by videographers operating within Israel Tel Aviv's unique confluence of culture, technology, and economy, this study promises significant contributions to both academic discourse on media professions and the practical success of a vital segment of Tel Aviv's creative workforce.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Professional Videographers in Israel Tel Aviv</dc:title>
  <dc:creator/>
  <dc:language>en</dc:language>
  <cp:keywords/>
  <dcterms:created xsi:type="dcterms:W3CDTF">2026-07-23T05:12:23Z</dcterms:created>
  <dcterms:modified xsi:type="dcterms:W3CDTF">2026-07-23T05:12:23Z</dcterms:modified>
</cp:coreProperties>
</file>

<file path=docProps/custom.xml><?xml version="1.0" encoding="utf-8"?>
<Properties xmlns="http://schemas.openxmlformats.org/officeDocument/2006/custom-properties" xmlns:vt="http://schemas.openxmlformats.org/officeDocument/2006/docPropsVTypes"/>
</file>