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95d8e692f3cfe3be545e71b53ccac26990becef"/>
    <w:p>
      <w:pPr>
        <w:pStyle w:val="Heading1"/>
      </w:pPr>
      <w:r>
        <w:t xml:space="preserve">Research Proposal: Advancing Professional Videography Practices in Japan Osaka</w:t>
      </w:r>
    </w:p>
    <w:bookmarkStart w:id="20" w:name="abstract"/>
    <w:p>
      <w:pPr>
        <w:pStyle w:val="Heading2"/>
      </w:pPr>
      <w:r>
        <w:t xml:space="preserve">Abstract</w:t>
      </w:r>
    </w:p>
    <w:p>
      <w:pPr>
        <w:pStyle w:val="FirstParagraph"/>
      </w:pPr>
      <w:r>
        <w:t xml:space="preserve">This research proposal outlines a comprehensive study on the evolving role of the videographer within Japan's dynamic cultural and economic landscape, with a specific focus on Osaka. As a pivotal hub for tourism, traditional arts, and modern digital innovation in Kansai region, Osaka presents unique opportunities and challenges for professional videographers. This project will investigate current industry practices, technological adaptations, cultural nuances in content creation, and market demands affecting videographers operating within Japan Osaka. The research aims to develop actionable insights to enhance the quality of visual storytelling while supporting Osaka's strategic goals for cultural preservation and digital tourism growth. With an expected output exceeding 800 words, this proposal establishes a foundation for evidence-based recommendations tailored specifically to the Osaka videography ecosystem.</w:t>
      </w:r>
    </w:p>
    <w:bookmarkEnd w:id="20"/>
    <w:bookmarkStart w:id="21" w:name="X58e01b57bbfb2fcdaec4e3ca8bd20749f8bcff3"/>
    <w:p>
      <w:pPr>
        <w:pStyle w:val="Heading2"/>
      </w:pPr>
      <w:r>
        <w:t xml:space="preserve">1. Introduction: The Significance of Videography in Modern Osaka</w:t>
      </w:r>
    </w:p>
    <w:p>
      <w:pPr>
        <w:pStyle w:val="FirstParagraph"/>
      </w:pPr>
      <w:r>
        <w:t xml:space="preserve">Osaka, Japan's third-largest city and a global beacon of culinary excellence, entertainment culture (kansai-bon), and business innovation, is experiencing a transformative shift in how its identity is visually communicated. The videographer has moved beyond traditional media roles to become a critical cultural ambassador in an era dominated by digital platforms like YouTube, Instagram, and TikTok. With Osaka preparing for the 2025 World Expo (Expo 2025 Osaka Kansai) and tourism rebounding strongly post-pandemic, the demand for high-quality, culturally resonant video content has intensified. However, a gap exists between international expectations of Osaka's vibrancy and the localized capabilities of videographers navigating Japan's unique business etiquette, linguistic diversity (including Kansai dialect), and preservation-sensitive cultural sites. This research directly addresses this critical need by examining the videographer as an essential professional in Osaka's contemporary visual narrative.</w:t>
      </w:r>
    </w:p>
    <w:bookmarkEnd w:id="21"/>
    <w:bookmarkStart w:id="22" w:name="research-problem-statement"/>
    <w:p>
      <w:pPr>
        <w:pStyle w:val="Heading2"/>
      </w:pPr>
      <w:r>
        <w:t xml:space="preserve">2. Research Problem Statement</w:t>
      </w:r>
    </w:p>
    <w:p>
      <w:pPr>
        <w:pStyle w:val="FirstParagraph"/>
      </w:pPr>
      <w:r>
        <w:t xml:space="preserve">Current literature on videography largely focuses on Western or Tokyo-centric markets, overlooking Osaka's distinct socio-cultural context and the specific challenges faced by videographers operating within its unique environment. Key issues include: (1) The mismatch between global digital content trends and the authentic representation of Osaka's street culture (e.g., Dotonbori nightlife, Kuromon Market food scenes); (2) Limited understanding of how Japanese business practices, such as *nemawashi* (consensus-building) and *omotenashi* (hospitality), influence videographer-client relationships in Osaka; (3) The rapid integration of new technologies like drone cinematography and AR filters within Osaka's complex urban airspace regulations and traditional setting preservation laws. Without targeted research, videographers risk producing content that feels generic, culturally insensitive, or technically non-compliant within Japan Osaka.</w:t>
      </w:r>
    </w:p>
    <w:bookmarkEnd w:id="22"/>
    <w:bookmarkStart w:id="23" w:name="research-objectives"/>
    <w:p>
      <w:pPr>
        <w:pStyle w:val="Heading2"/>
      </w:pPr>
      <w:r>
        <w:t xml:space="preserve">3. Research Objectives</w:t>
      </w:r>
    </w:p>
    <w:p>
      <w:pPr>
        <w:pStyle w:val="FirstParagraph"/>
      </w:pPr>
      <w:r>
        <w:t xml:space="preserve">This study seeks to: (1) Map the current professional landscape of videographers in Japan Osaka, identifying key employers (tourism boards, cultural institutions like Shitennoji Temple, advertising agencies), freelance platforms (e.g., J-Scale), and emerging niches; (2) Analyze the specific skills and cultural competencies required for videographers to authentically capture Osaka's essence while adhering to local norms; (3) Evaluate the impact of technological advancements on videographer workflows and content quality within Osaka's regulatory framework; (4) Develop a practical competency framework tailored for videographers operating in Japan Osaka, designed to enhance their marketability and cultural accuracy.</w:t>
      </w:r>
    </w:p>
    <w:bookmarkEnd w:id="23"/>
    <w:bookmarkStart w:id="24" w:name="methodology"/>
    <w:p>
      <w:pPr>
        <w:pStyle w:val="Heading2"/>
      </w:pPr>
      <w:r>
        <w:t xml:space="preserve">4. Methodology</w:t>
      </w:r>
    </w:p>
    <w:p>
      <w:pPr>
        <w:pStyle w:val="FirstParagraph"/>
      </w:pPr>
      <w:r>
        <w:t xml:space="preserve">A mixed-methods approach will be employed. Phase 1 involves a quantitative survey distributed to 150+ registered videographers via Osaka Chamber of Commerce &amp; Industry and local media associations, assessing business models, technological tools used, client demographics (with focus on Osaka-specific clients), and perceived challenges. Phase 2 conducts in-depth qualitative interviews with 25 key informants: established videographers (e.g., those working with Osaka Tourism Bureau), cultural site managers (e.g., Kuromon Market Association), digital marketing leads from major Osaka companies, and representatives from the Japan Video Production Association. Phase 3 includes content analysis of top-performing video campaigns featuring Osaka on international platforms, evaluating authenticity and audience engagement metrics. All fieldwork will be conducted in Japan Osaka to ensure contextual accuracy, with translation services for non-Japanese speakers as needed.</w:t>
      </w:r>
    </w:p>
    <w:bookmarkEnd w:id="24"/>
    <w:bookmarkStart w:id="25" w:name="expected-contributions"/>
    <w:p>
      <w:pPr>
        <w:pStyle w:val="Heading2"/>
      </w:pPr>
      <w:r>
        <w:t xml:space="preserve">5. Expected Contributions</w:t>
      </w:r>
    </w:p>
    <w:p>
      <w:pPr>
        <w:pStyle w:val="FirstParagraph"/>
      </w:pPr>
      <w:r>
        <w:t xml:space="preserve">This research will yield significant contributions: (a) A detailed profile of the Osaka videographer ecosystem, moving beyond Tokyo-centric narratives; (b) A culturally nuanced skill framework identifying "must-have" competencies like understanding *kansai-bon* humor for video scripting or navigating Shibuya-style street photography ethics within Osaka's narrower urban corridors; (c) Evidence-based recommendations for Osaka municipal authorities and tourism bodies to support videographer training programs, potentially integrated with Expo 2025 initiatives; (d) A benchmark for how videographers can authentically bridge traditional Osaka culture (e.g., Tenjin Matsuri festivals) with cutting-edge digital storytelling. Crucially, this work will position the videographer not just as a technician, but as a vital cultural interpreter essential for Japan Osaka's global brand image.</w:t>
      </w:r>
    </w:p>
    <w:bookmarkEnd w:id="25"/>
    <w:bookmarkStart w:id="26" w:name="significance-and-impact"/>
    <w:p>
      <w:pPr>
        <w:pStyle w:val="Heading2"/>
      </w:pPr>
      <w:r>
        <w:t xml:space="preserve">6. Significance and Impact</w:t>
      </w:r>
    </w:p>
    <w:p>
      <w:pPr>
        <w:pStyle w:val="FirstParagraph"/>
      </w:pPr>
      <w:r>
        <w:t xml:space="preserve">The findings will directly benefit multiple stakeholders in Japan Osaka. For videographers themselves, the study provides clear pathways to professional development within a thriving local market. For Osaka's tourism sector (already targeting 30 million visitors annually), it offers a roadmap to commission higher-quality, more engaging video content that resonates with international audiences while respecting local culture—addressing current gaps in digital marketing efficacy. For educational institutions like Osaka University of Arts, the competency framework can inform curriculum updates on cultural context within media studies. Most importantly, this research elevates the videographer from a support role to a strategic asset in preserving and promoting Osaka's unique identity as Japan's most vibrant city. The outcomes will be disseminated via an open-access digital toolkit for Osaka videographers and presentations at the International Association of Media &amp; Culture Studies conference, ensuring broad accessibility.</w:t>
      </w:r>
    </w:p>
    <w:bookmarkEnd w:id="26"/>
    <w:bookmarkStart w:id="27" w:name="conclusion"/>
    <w:p>
      <w:pPr>
        <w:pStyle w:val="Heading2"/>
      </w:pPr>
      <w:r>
        <w:t xml:space="preserve">7. Conclusion</w:t>
      </w:r>
    </w:p>
    <w:p>
      <w:pPr>
        <w:pStyle w:val="FirstParagraph"/>
      </w:pPr>
      <w:r>
        <w:t xml:space="preserve">The role of the videographer in Japan Osaka is undergoing a pivotal transformation, driven by technological innovation and heightened global interest in Kansai culture. This research proposal establishes a necessary investigation into how professional videographers can effectively serve as cultural conduits within Osaka's specific context. By grounding the study exclusively within Japan Osaka—focusing on its dialects, festivals, urban challenges, and economic drivers—it promises actionable insights that will strengthen visual storytelling for tourism, heritage preservation, and digital economy growth. The resulting framework will empower videographers to create content that doesn't just showcase Osaka but truly embodies it. This project is not merely about capturing images; it’s about defining the visual future of a city at the heart of Japan's cultural renaissance.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2025-12-13T09:16:28Z</dcterms:created>
  <dcterms:modified xsi:type="dcterms:W3CDTF">2025-12-13T09:16:28Z</dcterms:modified>
</cp:coreProperties>
</file>

<file path=docProps/custom.xml><?xml version="1.0" encoding="utf-8"?>
<Properties xmlns="http://schemas.openxmlformats.org/officeDocument/2006/custom-properties" xmlns:vt="http://schemas.openxmlformats.org/officeDocument/2006/docPropsVTypes"/>
</file>