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Japan</w:t>
      </w:r>
      <w:r>
        <w:t xml:space="preserve"> </w:t>
      </w:r>
      <w:r>
        <w:t xml:space="preserve">Tokyo's</w:t>
      </w:r>
      <w:r>
        <w:t xml:space="preserve"> </w:t>
      </w:r>
      <w:r>
        <w:t xml:space="preserve">Dynamic</w:t>
      </w:r>
      <w:r>
        <w:t xml:space="preserve"> </w:t>
      </w:r>
      <w:r>
        <w:t xml:space="preserve">Media</w:t>
      </w:r>
      <w:r>
        <w:t xml:space="preserve"> </w:t>
      </w:r>
      <w:r>
        <w:t xml:space="preserve">Landscape</w:t>
      </w:r>
    </w:p>
    <w:bookmarkStart w:id="26" w:name="X55d26c5fa5a5341df8a0db39a74b70c1ebac15b"/>
    <w:p>
      <w:pPr>
        <w:pStyle w:val="Heading1"/>
      </w:pPr>
      <w:r>
        <w:t xml:space="preserve">Research Proposal: Navigating Cultural Nuance and Technological Shifts – A Study of the Videographer Profession in Japan Tokyo</w:t>
      </w:r>
    </w:p>
    <w:bookmarkStart w:id="20" w:name="X9ba1b0e20ad7332c6951f207685f966f731de68"/>
    <w:p>
      <w:pPr>
        <w:pStyle w:val="Heading2"/>
      </w:pPr>
      <w:r>
        <w:t xml:space="preserve">1. Introduction: The Pivotal Role of the Videographer in Tokyo's Visual Economy</w:t>
      </w:r>
    </w:p>
    <w:p>
      <w:pPr>
        <w:pStyle w:val="FirstParagraph"/>
      </w:pPr>
      <w:r>
        <w:t xml:space="preserve">Japan, particularly its global epicenter Tokyo, stands at the confluence of hyper-modern technological innovation and deeply ingrained cultural traditions. In this vibrant metropolis, the role of the</w:t>
      </w:r>
      <w:r>
        <w:t xml:space="preserve"> </w:t>
      </w:r>
      <w:r>
        <w:rPr>
          <w:bCs/>
          <w:b/>
        </w:rPr>
        <w:t xml:space="preserve">Videographer</w:t>
      </w:r>
      <w:r>
        <w:t xml:space="preserve"> </w:t>
      </w:r>
      <w:r>
        <w:t xml:space="preserve">has evolved far beyond mere technical operation; it has become a critical nexus for cultural expression, brand storytelling, and navigating complex social contexts. Despite Tokyo's status as a leading global media hub and its unparalleled concentration of creative talent, there remains a significant gap in rigorous academic research specifically examining the contemporary professional landscape, challenges, and evolving skillsets required of the</w:t>
      </w:r>
      <w:r>
        <w:t xml:space="preserve"> </w:t>
      </w:r>
      <w:r>
        <w:rPr>
          <w:bCs/>
          <w:b/>
        </w:rPr>
        <w:t xml:space="preserve">Videographer</w:t>
      </w:r>
      <w:r>
        <w:t xml:space="preserve"> </w:t>
      </w:r>
      <w:r>
        <w:t xml:space="preserve">within Japan's unique socio-cultural and technological framework. This</w:t>
      </w:r>
      <w:r>
        <w:t xml:space="preserve"> </w:t>
      </w:r>
      <w:r>
        <w:rPr>
          <w:bCs/>
          <w:b/>
        </w:rPr>
        <w:t xml:space="preserve">Research Proposal</w:t>
      </w:r>
      <w:r>
        <w:t xml:space="preserve"> </w:t>
      </w:r>
      <w:r>
        <w:t xml:space="preserve">addresses this critical void, aiming to provide an in-depth analysis of the videographer profession as it operates within the specific dynamics of</w:t>
      </w:r>
      <w:r>
        <w:t xml:space="preserve"> </w:t>
      </w:r>
      <w:r>
        <w:rPr>
          <w:iCs/>
          <w:i/>
        </w:rPr>
        <w:t xml:space="preserve">Japan Tokyo</w:t>
      </w:r>
      <w:r>
        <w:t xml:space="preserve">.</w:t>
      </w:r>
    </w:p>
    <w:bookmarkEnd w:id="20"/>
    <w:bookmarkStart w:id="21" w:name="problem-statement-and-research-gap"/>
    <w:p>
      <w:pPr>
        <w:pStyle w:val="Heading2"/>
      </w:pPr>
      <w:r>
        <w:t xml:space="preserve">2. Problem Statement and Research Gap</w:t>
      </w:r>
    </w:p>
    <w:p>
      <w:pPr>
        <w:pStyle w:val="FirstParagraph"/>
      </w:pPr>
      <w:r>
        <w:t xml:space="preserve">Existing literature on digital media production predominantly focuses on Western or globalized models, often overlooking the distinct operational realities and cultural imperatives shaping videography in Japan. Tokyo's environment presents unique pressures: an intensely competitive market demanding exceptional technical skill (e.g., mastering high-speed urban shooting, navigating complex public filming regulations), a strong emphasis on subtlety and contextual understanding over overtly "edgy" visuals, and the constant negotiation between traditional Japanese aesthetics and cutting-edge digital trends. Furthermore, the rise of short-form video platforms (like TikTok Japan) has created new demands for rapid content creation within specific cultural frameworks that existing Western-centric research does not adequately address. There is a lack of empirical study detailing how Tokyo-based</w:t>
      </w:r>
      <w:r>
        <w:t xml:space="preserve"> </w:t>
      </w:r>
      <w:r>
        <w:rPr>
          <w:bCs/>
          <w:b/>
        </w:rPr>
        <w:t xml:space="preserve">Videographer</w:t>
      </w:r>
      <w:r>
        <w:t xml:space="preserve">s adapt their craft to serve diverse clients—from traditional *wa* (harmony) focused advertising campaigns to avant-garde digital art collectives—within the specific constraints and opportunities of</w:t>
      </w:r>
      <w:r>
        <w:t xml:space="preserve"> </w:t>
      </w:r>
      <w:r>
        <w:rPr>
          <w:iCs/>
          <w:i/>
        </w:rPr>
        <w:t xml:space="preserve">Japan Tokyo</w:t>
      </w:r>
      <w:r>
        <w:t xml:space="preserve">. This research directly fills this gap.</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iCs/>
          <w:i/>
        </w:rPr>
        <w:t xml:space="preserve">Japan Tokyo</w:t>
      </w:r>
      <w:r>
        <w:t xml:space="preserve">:</w:t>
      </w:r>
    </w:p>
    <w:p>
      <w:pPr>
        <w:numPr>
          <w:ilvl w:val="0"/>
          <w:numId w:val="1001"/>
        </w:numPr>
        <w:pStyle w:val="Compact"/>
      </w:pPr>
      <w:r>
        <w:t xml:space="preserve">To map the current professional ecosystem, including key client sectors (advertising, tourism, corporate media, independent creators), typical project workflows, and primary revenue streams for videographers operating in Tokyo.</w:t>
      </w:r>
    </w:p>
    <w:p>
      <w:pPr>
        <w:numPr>
          <w:ilvl w:val="0"/>
          <w:numId w:val="1001"/>
        </w:numPr>
        <w:pStyle w:val="Compact"/>
      </w:pPr>
      <w:r>
        <w:t xml:space="preserve">To identify the most critical technical and soft skills demanded by Tokyo's market today (e.g., proficiency with specific Japanese cinema equipment brands like Panasonic or Sony BPU series; understanding of *kotodama* (the spirit of words) in visual storytelling; navigating *honne* (true feelings) vs. *tatemae* (public façade) in client briefs).</w:t>
      </w:r>
    </w:p>
    <w:p>
      <w:pPr>
        <w:numPr>
          <w:ilvl w:val="0"/>
          <w:numId w:val="1001"/>
        </w:numPr>
        <w:pStyle w:val="Compact"/>
      </w:pPr>
      <w:r>
        <w:t xml:space="preserve">To analyze the impact of digital platform proliferation and evolving consumer preferences on the creative and operational strategies of videographers in Tokyo.</w:t>
      </w:r>
    </w:p>
    <w:p>
      <w:pPr>
        <w:numPr>
          <w:ilvl w:val="0"/>
          <w:numId w:val="1001"/>
        </w:numPr>
        <w:pStyle w:val="Compact"/>
      </w:pPr>
      <w:r>
        <w:t xml:space="preserve">To investigate how cultural intelligence, deeply embedded within the Japanese context, is increasingly recognized as a non-negotiable professional asset for successful videography in Tokyo.</w:t>
      </w:r>
    </w:p>
    <w:bookmarkEnd w:id="22"/>
    <w:bookmarkStart w:id="23" w:name="methodology-grounded-research-in-tokyo"/>
    <w:p>
      <w:pPr>
        <w:pStyle w:val="Heading2"/>
      </w:pPr>
      <w:r>
        <w:t xml:space="preserve">4. Methodology: Grounded Research in Tokyo</w:t>
      </w:r>
    </w:p>
    <w:p>
      <w:pPr>
        <w:pStyle w:val="FirstParagraph"/>
      </w:pPr>
      <w:r>
        <w:t xml:space="preserve">This qualitative research will employ a multi-method approach designed specifically for the Tokyo environment:</w:t>
      </w:r>
    </w:p>
    <w:p>
      <w:pPr>
        <w:numPr>
          <w:ilvl w:val="0"/>
          <w:numId w:val="1002"/>
        </w:numPr>
        <w:pStyle w:val="Compact"/>
      </w:pPr>
      <w:r>
        <w:rPr>
          <w:bCs/>
          <w:b/>
        </w:rPr>
        <w:t xml:space="preserve">Stratified Ethnographic Interviews:</w:t>
      </w:r>
      <w:r>
        <w:t xml:space="preserve"> </w:t>
      </w:r>
      <w:r>
        <w:t xml:space="preserve">Conducting 30+ in-depth, semi-structured interviews with diverse videographers (freelancers, agency staff, studio owners) across key Tokyo districts (Shibuya, Shinjuku, Ginza, Akihabara). Interviews will focus on daily challenges, skill acquisition pathways within Japan's vocational training system (*kōgyō gakko*), and cultural navigation strategies.</w:t>
      </w:r>
    </w:p>
    <w:p>
      <w:pPr>
        <w:numPr>
          <w:ilvl w:val="0"/>
          <w:numId w:val="1002"/>
        </w:numPr>
        <w:pStyle w:val="Compact"/>
      </w:pPr>
      <w:r>
        <w:rPr>
          <w:bCs/>
          <w:b/>
        </w:rPr>
        <w:t xml:space="preserve">Participant Observation:</w:t>
      </w:r>
      <w:r>
        <w:t xml:space="preserve"> </w:t>
      </w:r>
      <w:r>
        <w:t xml:space="preserve">Spending significant time shadowing videographers during actual shoots in iconic and everyday Tokyo locations (e.g., Akihabara electronics streets, serene temples like Meiji Jingu, bustling Shibuya Crossing) to document real-time decision-making influenced by the urban environment and cultural context.</w:t>
      </w:r>
    </w:p>
    <w:p>
      <w:pPr>
        <w:numPr>
          <w:ilvl w:val="0"/>
          <w:numId w:val="1002"/>
        </w:numPr>
        <w:pStyle w:val="Compact"/>
      </w:pPr>
      <w:r>
        <w:rPr>
          <w:bCs/>
          <w:b/>
        </w:rPr>
        <w:t xml:space="preserve">Content Analysis:</w:t>
      </w:r>
      <w:r>
        <w:t xml:space="preserve"> </w:t>
      </w:r>
      <w:r>
        <w:t xml:space="preserve">Analyzing a curated sample of high-profile video content produced by Tokyo videographers for major Japanese brands (e.g., Toyota, Suntory, local tourism boards) to identify dominant visual styles, thematic elements reflecting Japanese aesthetics (*wabi-sabi*, *ma*), and alignment with target audience expectations.</w:t>
      </w:r>
    </w:p>
    <w:p>
      <w:pPr>
        <w:numPr>
          <w:ilvl w:val="0"/>
          <w:numId w:val="1002"/>
        </w:numPr>
        <w:pStyle w:val="Compact"/>
      </w:pPr>
      <w:r>
        <w:rPr>
          <w:bCs/>
          <w:b/>
        </w:rPr>
        <w:t xml:space="preserve">Stakeholder Workshops:</w:t>
      </w:r>
      <w:r>
        <w:t xml:space="preserve"> </w:t>
      </w:r>
      <w:r>
        <w:t xml:space="preserve">Organizing focused workshops with key industry stakeholders (e.g., Tokyo Film Commission representatives, major advertising agency creatives) to validate findings and explore future skill development needs within the</w:t>
      </w:r>
      <w:r>
        <w:t xml:space="preserve"> </w:t>
      </w:r>
      <w:r>
        <w:rPr>
          <w:iCs/>
          <w:i/>
        </w:rPr>
        <w:t xml:space="preserve">Japan Tokyo</w:t>
      </w:r>
      <w:r>
        <w:t xml:space="preserve"> </w:t>
      </w:r>
      <w:r>
        <w:t xml:space="preserve">context.</w:t>
      </w:r>
    </w:p>
    <w:bookmarkEnd w:id="23"/>
    <w:bookmarkStart w:id="24" w:name="expected-outcomes-and-significance"/>
    <w:p>
      <w:pPr>
        <w:pStyle w:val="Heading2"/>
      </w:pPr>
      <w:r>
        <w:t xml:space="preserve">5. Expected Outcomes and Significance</w:t>
      </w:r>
    </w:p>
    <w:p>
      <w:pPr>
        <w:pStyle w:val="FirstParagraph"/>
      </w:pPr>
      <w:r>
        <w:t xml:space="preserve">This research will generate a comprehensive, context-specific understanding of the modern videographer's profession in Tokyo. The expected outcomes include:</w:t>
      </w:r>
    </w:p>
    <w:p>
      <w:pPr>
        <w:numPr>
          <w:ilvl w:val="0"/>
          <w:numId w:val="1003"/>
        </w:numPr>
        <w:pStyle w:val="Compact"/>
      </w:pPr>
      <w:r>
        <w:t xml:space="preserve">A detailed professional profile of the contemporary Tokyo-based videographer, highlighting the unique blend of technical expertise and cultural competence required.</w:t>
      </w:r>
    </w:p>
    <w:p>
      <w:pPr>
        <w:numPr>
          <w:ilvl w:val="0"/>
          <w:numId w:val="1003"/>
        </w:numPr>
        <w:pStyle w:val="Compact"/>
      </w:pPr>
      <w:r>
        <w:t xml:space="preserve">A framework for "Cultural Intelligence Integration" (CII) specifically designed for videographers working within Japan's visual communication landscape, offering practical guidance on navigating nuances like *omotenashi* (selfless hospitality) in client relationships or understanding *gaman* (perseverance) in post-production challenges.</w:t>
      </w:r>
    </w:p>
    <w:p>
      <w:pPr>
        <w:numPr>
          <w:ilvl w:val="0"/>
          <w:numId w:val="1003"/>
        </w:numPr>
        <w:pStyle w:val="Compact"/>
      </w:pPr>
      <w:r>
        <w:t xml:space="preserve">Evidence-based recommendations for educational institutions in Tokyo developing videography curricula, emphasizing the necessity of incorporating cultural studies alongside technical training.</w:t>
      </w:r>
    </w:p>
    <w:p>
      <w:pPr>
        <w:numPr>
          <w:ilvl w:val="0"/>
          <w:numId w:val="1003"/>
        </w:numPr>
        <w:pStyle w:val="Compact"/>
      </w:pPr>
      <w:r>
        <w:t xml:space="preserve">Strategic insights for international media companies seeking to collaborate effectively with Tokyo-based videographers, reducing miscommunication and enhancing creative output within the Japanese market.</w:t>
      </w:r>
    </w:p>
    <w:p>
      <w:pPr>
        <w:pStyle w:val="FirstParagraph"/>
      </w:pPr>
      <w:r>
        <w:t xml:space="preserve">The significance of this work extends beyond academia. By illuminating the specific demands and evolving nature of the videographer role in</w:t>
      </w:r>
      <w:r>
        <w:t xml:space="preserve"> </w:t>
      </w:r>
      <w:r>
        <w:rPr>
          <w:iCs/>
          <w:i/>
        </w:rPr>
        <w:t xml:space="preserve">Japan Tokyo</w:t>
      </w:r>
      <w:r>
        <w:t xml:space="preserve">, this research directly supports workforce development, enhances cross-cultural collaboration, and contributes to positioning Tokyo as a globally recognized center for culturally intelligent visual storytelling. Understanding how the videographer functions as a cultural translator within Japan's unique environment is crucial for anyone seeking to engage with its dynamic media economy.</w:t>
      </w:r>
    </w:p>
    <w:bookmarkEnd w:id="24"/>
    <w:bookmarkStart w:id="25" w:name="conclusion"/>
    <w:p>
      <w:pPr>
        <w:pStyle w:val="Heading2"/>
      </w:pPr>
      <w:r>
        <w:t xml:space="preserve">6. Conclusion</w:t>
      </w:r>
    </w:p>
    <w:p>
      <w:pPr>
        <w:pStyle w:val="FirstParagraph"/>
      </w:pPr>
      <w:r>
        <w:t xml:space="preserve">The videographer in Tokyo is not merely a technician capturing footage; they are an active participant in shaping how Tokyo and Japan are perceived and experienced visually, both domestically and internationally. This</w:t>
      </w:r>
      <w:r>
        <w:t xml:space="preserve"> </w:t>
      </w:r>
      <w:r>
        <w:rPr>
          <w:bCs/>
          <w:b/>
        </w:rPr>
        <w:t xml:space="preserve">Research Proposal</w:t>
      </w:r>
      <w:r>
        <w:t xml:space="preserve"> </w:t>
      </w:r>
      <w:r>
        <w:t xml:space="preserve">outlines a necessary investigation into the heart of this profession within its most significant urban setting:</w:t>
      </w:r>
      <w:r>
        <w:t xml:space="preserve"> </w:t>
      </w:r>
      <w:r>
        <w:rPr>
          <w:iCs/>
          <w:i/>
        </w:rPr>
        <w:t xml:space="preserve">Japan Tokyo</w:t>
      </w:r>
      <w:r>
        <w:t xml:space="preserve">. By moving beyond generic media studies to focus specifically on the cultural, technical, and operational realities faced by videographers in the world's most dynamic metropolis, this research promises to deliver invaluable insights. It will provide a foundational understanding that empowers videographers, informs educators, guides industry practices, and ultimately enriches Tokyo's contribution to global visual culture. The time for targeted research on the</w:t>
      </w:r>
      <w:r>
        <w:t xml:space="preserve"> </w:t>
      </w:r>
      <w:r>
        <w:rPr>
          <w:bCs/>
          <w:b/>
        </w:rPr>
        <w:t xml:space="preserve">Videographer</w:t>
      </w:r>
      <w:r>
        <w:t xml:space="preserve"> </w:t>
      </w:r>
      <w:r>
        <w:t xml:space="preserve">within</w:t>
      </w:r>
      <w:r>
        <w:t xml:space="preserve"> </w:t>
      </w:r>
      <w:r>
        <w:rPr>
          <w:iCs/>
          <w:i/>
        </w:rPr>
        <w:t xml:space="preserve">Japan Tokyo</w:t>
      </w:r>
      <w:r>
        <w:t xml:space="preserve"> </w:t>
      </w:r>
      <w:r>
        <w:t xml:space="preserve">is now.</w:t>
      </w:r>
    </w:p>
    <w:p>
      <w:pPr>
        <w:pStyle w:val="BodyText"/>
      </w:pPr>
      <w:r>
        <w:rPr>
          <w:iCs/>
          <w:i/>
        </w:rPr>
        <w:t xml:space="preserve">This proposal constitutes a focused investigation into the professional identity and evolving practice of the Videographer operating within Japan's premier media city,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Japan Tokyo's Dynamic Media Landscape</dc:title>
  <dc:creator/>
  <dc:language>en</dc:language>
  <cp:keywords/>
  <dcterms:created xsi:type="dcterms:W3CDTF">2026-07-21T02:22:03Z</dcterms:created>
  <dcterms:modified xsi:type="dcterms:W3CDTF">2026-07-21T02:22:03Z</dcterms:modified>
</cp:coreProperties>
</file>

<file path=docProps/custom.xml><?xml version="1.0" encoding="utf-8"?>
<Properties xmlns="http://schemas.openxmlformats.org/officeDocument/2006/custom-properties" xmlns:vt="http://schemas.openxmlformats.org/officeDocument/2006/docPropsVTypes"/>
</file>