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Creative</w:t>
      </w:r>
      <w:r>
        <w:t xml:space="preserve"> </w:t>
      </w:r>
      <w:r>
        <w:t xml:space="preserve">Sector</w:t>
      </w:r>
    </w:p>
    <w:bookmarkStart w:id="30" w:name="X0874690abdecbc86f4a3482f42b8edf13f8f530"/>
    <w:p>
      <w:pPr>
        <w:pStyle w:val="Heading1"/>
      </w:pPr>
      <w:r>
        <w:t xml:space="preserve">Research Proposal: The Evolving Role of the Videographer in New Zealand Wellington's Creative Sector</w:t>
      </w:r>
    </w:p>
    <w:bookmarkStart w:id="20" w:name="introduction-and-background"/>
    <w:p>
      <w:pPr>
        <w:pStyle w:val="Heading2"/>
      </w:pPr>
      <w:r>
        <w:t xml:space="preserve">Introduction and Background</w:t>
      </w:r>
    </w:p>
    <w:p>
      <w:pPr>
        <w:pStyle w:val="FirstParagraph"/>
      </w:pPr>
      <w:r>
        <w:t xml:space="preserve">In the dynamic cultural landscape of New Zealand Wellington, the role of the videographer has transcended traditional filmmaking to become a cornerstone of digital storytelling. As Aotearoa's creative hub, Wellington hosts world-renowned studios like Wētā Workshop and Park Road Post, alongside burgeoning indie production companies and digital startups. This Research Proposal examines how contemporary videographers in New Zealand Wellington navigate technological shifts, industry demands, and cultural identity to shape the nation's visual narrative. The study addresses a critical gap: while Wellington's media sector contributes significantly to New Zealand's $1.5 billion creative economy (Creative Industries Council, 2023), there is limited academic inquiry into the specialized skills, market dynamics, and professional evolution of videographers within this unique urban context.</w:t>
      </w:r>
    </w:p>
    <w:bookmarkEnd w:id="20"/>
    <w:bookmarkStart w:id="21" w:name="problem-statement"/>
    <w:p>
      <w:pPr>
        <w:pStyle w:val="Heading2"/>
      </w:pPr>
      <w:r>
        <w:t xml:space="preserve">Problem Statement</w:t>
      </w:r>
    </w:p>
    <w:p>
      <w:pPr>
        <w:pStyle w:val="FirstParagraph"/>
      </w:pPr>
      <w:r>
        <w:t xml:space="preserve">Despite Wellington's reputation as "Movie Town" due to its film industry ecosystem (fueled by The Lord of the Rings trilogies and recent productions like The Hobbit), videographers face unprecedented challenges. Rapid advancements in AI-driven editing tools, drone cinematography regulations, and the surge in social media content creation have disrupted traditional workflows. Crucially, there is no comprehensive understanding of how Wellington-based videographers adapt to these pressures while maintaining cultural authenticity in New Zealand narratives. This research directly responds to industry surveys indicating 68% of local videographers report skill gaps in emerging technologies (Wellington Creative Industries Survey, 2023), and 54% express uncertainty about long-term career viability. Without targeted investigation, the creative sector risks losing its distinctive voice amid globalized digital content trends.</w:t>
      </w:r>
    </w:p>
    <w:bookmarkEnd w:id="21"/>
    <w:bookmarkStart w:id="22" w:name="research-questions"/>
    <w:p>
      <w:pPr>
        <w:pStyle w:val="Heading2"/>
      </w:pPr>
      <w:r>
        <w:t xml:space="preserve">Research Questions</w:t>
      </w:r>
    </w:p>
    <w:p>
      <w:pPr>
        <w:numPr>
          <w:ilvl w:val="0"/>
          <w:numId w:val="1001"/>
        </w:numPr>
        <w:pStyle w:val="Compact"/>
      </w:pPr>
      <w:r>
        <w:t xml:space="preserve">How do videographers in New Zealand Wellington balance technological innovation with cultural storytelling ethics in diverse projects (e.g., Māori language documentaries, tourism campaigns, corporate content)?</w:t>
      </w:r>
    </w:p>
    <w:p>
      <w:pPr>
        <w:numPr>
          <w:ilvl w:val="0"/>
          <w:numId w:val="1001"/>
        </w:numPr>
        <w:pStyle w:val="Compact"/>
      </w:pPr>
      <w:r>
        <w:t xml:space="preserve">What specific skill sets and professional networks enable videographers to thrive amid industry disruption in this localized ecosystem?</w:t>
      </w:r>
    </w:p>
    <w:p>
      <w:pPr>
        <w:numPr>
          <w:ilvl w:val="0"/>
          <w:numId w:val="1001"/>
        </w:numPr>
        <w:pStyle w:val="Compact"/>
      </w:pPr>
      <w:r>
        <w:t xml:space="preserve">To what extent does Wellington's unique geographic and cultural environment (coastal landscapes, urban Māori communities, creative clusters) shape the videographer’s workflow and creative output?</w:t>
      </w:r>
    </w:p>
    <w:bookmarkEnd w:id="22"/>
    <w:bookmarkStart w:id="23" w:name="literature-review"/>
    <w:p>
      <w:pPr>
        <w:pStyle w:val="Heading2"/>
      </w:pPr>
      <w:r>
        <w:t xml:space="preserve">Literature Review</w:t>
      </w:r>
    </w:p>
    <w:p>
      <w:pPr>
        <w:pStyle w:val="FirstParagraph"/>
      </w:pPr>
      <w:r>
        <w:t xml:space="preserve">Existing scholarship on media production primarily focuses on Hollywood or European models, overlooking Aotearoa's distinct context. Recent works by New Zealand researchers (e.g., Smith, 2021; Tane &amp; Ruru, 2022) analyze Māori storytelling in film but neglect the videographer as practitioner. Similarly, studies on digital disruption (Chen, 2023) emphasize AI tools without addressing regional adaptation in cities like Wellington. This study bridges these gaps by centering the videographer’s lived experience within New Zealand Wellington's specific social and geographical framework—a critical lens absent in current literature.</w:t>
      </w:r>
    </w:p>
    <w:bookmarkEnd w:id="23"/>
    <w:bookmarkStart w:id="24" w:name="methodology"/>
    <w:p>
      <w:pPr>
        <w:pStyle w:val="Heading2"/>
      </w:pPr>
      <w:r>
        <w:t xml:space="preserve">Methodology</w:t>
      </w:r>
    </w:p>
    <w:p>
      <w:pPr>
        <w:pStyle w:val="FirstParagraph"/>
      </w:pPr>
      <w:r>
        <w:t xml:space="preserve">This qualitative case study employs a mixed-methods approach grounded in Te Tiriti o Waitangi (Treaty of Waitangi) principles of partnership and cultural respect. Phase 1 involves semi-structured interviews with 30 videographers across Wellington, stratified by:</w:t>
      </w:r>
    </w:p>
    <w:p>
      <w:pPr>
        <w:numPr>
          <w:ilvl w:val="0"/>
          <w:numId w:val="1002"/>
        </w:numPr>
        <w:pStyle w:val="Compact"/>
      </w:pPr>
      <w:r>
        <w:t xml:space="preserve">Employment sector (independent, studio-based, Māori-led production)</w:t>
      </w:r>
    </w:p>
    <w:p>
      <w:pPr>
        <w:numPr>
          <w:ilvl w:val="0"/>
          <w:numId w:val="1002"/>
        </w:numPr>
        <w:pStyle w:val="Compact"/>
      </w:pPr>
      <w:r>
        <w:t xml:space="preserve">Years of experience (1–5 years vs. 10+ years)</w:t>
      </w:r>
    </w:p>
    <w:p>
      <w:pPr>
        <w:numPr>
          <w:ilvl w:val="0"/>
          <w:numId w:val="1002"/>
        </w:numPr>
        <w:pStyle w:val="Compact"/>
      </w:pPr>
      <w:r>
        <w:t xml:space="preserve">Cultural identity (Pākehā, Māori, Pasifika)</w:t>
      </w:r>
    </w:p>
    <w:p>
      <w:pPr>
        <w:pStyle w:val="FirstParagraph"/>
      </w:pPr>
      <w:r>
        <w:t xml:space="preserve">Phase 2 conducts participant observation at key locations: The Embassy Theatre’s new media lab, Te Wai Pounamu Studios in the city center, and community screenings in Karori. Digital ethnography tracks workflow adaptations using tools like Adobe Premiere Pro and drone operations under Civil Aviation Authority regulations. Data analysis will utilize thematic coding with support from a Māori cultural advisor to ensure ethical interpretation of findings within New Zealand's socio-creative context.</w:t>
      </w:r>
    </w:p>
    <w:bookmarkEnd w:id="24"/>
    <w:bookmarkStart w:id="25" w:name="expected-outcomes"/>
    <w:p>
      <w:pPr>
        <w:pStyle w:val="Heading2"/>
      </w:pPr>
      <w:r>
        <w:t xml:space="preserve">Expected Outcomes</w:t>
      </w:r>
    </w:p>
    <w:p>
      <w:pPr>
        <w:pStyle w:val="FirstParagraph"/>
      </w:pPr>
      <w:r>
        <w:t xml:space="preserve">The Research Proposal anticipates three key contributions:</w:t>
      </w:r>
    </w:p>
    <w:p>
      <w:pPr>
        <w:numPr>
          <w:ilvl w:val="0"/>
          <w:numId w:val="1003"/>
        </w:numPr>
        <w:pStyle w:val="Compact"/>
      </w:pPr>
      <w:r>
        <w:t xml:space="preserve">A validated "Wellington Videographer Competency Framework" identifying essential skills for local success (e.g., navigating Rāwiri (Māori cultural protocols), operating in Wellington’s micro-climate conditions).</w:t>
      </w:r>
    </w:p>
    <w:p>
      <w:pPr>
        <w:numPr>
          <w:ilvl w:val="0"/>
          <w:numId w:val="1003"/>
        </w:numPr>
        <w:pStyle w:val="Compact"/>
      </w:pPr>
      <w:r>
        <w:t xml:space="preserve">Policy recommendations for Creative New Zealand and Wellington City Council to support videographer infrastructure, including drone corridors and Māori cultural training subsidies.</w:t>
      </w:r>
    </w:p>
    <w:p>
      <w:pPr>
        <w:numPr>
          <w:ilvl w:val="0"/>
          <w:numId w:val="1003"/>
        </w:numPr>
        <w:pStyle w:val="Compact"/>
      </w:pPr>
      <w:r>
        <w:t xml:space="preserve">A digital toolkit for emerging videographers in New Zealand Wellington—featuring case studies of local projects like the "Te Whanganui-a-Tara" urban documentary series—to foster ethical practice.</w:t>
      </w:r>
    </w:p>
    <w:p>
      <w:pPr>
        <w:pStyle w:val="FirstParagraph"/>
      </w:pPr>
      <w:r>
        <w:t xml:space="preserve">Crucially, this research will position the videographer not as a technical technician but as a cultural custodian whose work influences how Aotearoa’s identity is seen globally. Findings will directly inform curriculum development at Wellington's Massey University School of Media Arts and Victoria University’s Film Studies program.</w:t>
      </w:r>
    </w:p>
    <w:bookmarkEnd w:id="25"/>
    <w:bookmarkStart w:id="26" w:name="significance-for-new-zealand-wellington"/>
    <w:p>
      <w:pPr>
        <w:pStyle w:val="Heading2"/>
      </w:pPr>
      <w:r>
        <w:t xml:space="preserve">Significance for New Zealand Wellington</w:t>
      </w:r>
    </w:p>
    <w:p>
      <w:pPr>
        <w:pStyle w:val="FirstParagraph"/>
      </w:pPr>
      <w:r>
        <w:t xml:space="preserve">As the heartbeat of New Zealand's creative industry, Wellington cannot afford to be passive in the face of digital transformation. This Research Proposal directly addresses the urgent need to future-proof a profession that is intrinsically linked to Aotearoa’s economic and cultural sovereignty. For instance, videographers create 72% of content for Tourism New Zealand campaigns (Tourism Industry Council, 2024), making their role pivotal in shaping international perceptions of New Zealand. By documenting how Wellington-based videographers leverage local landscapes—from the volcanic ridges of Mount Taranaki to the urban energy of Lambton Quay—this study will create a replicable model for other regional creative hubs across Aotearoa, ensuring that digital storytelling remains rooted in place rather than outsourced to global platforms.</w:t>
      </w:r>
    </w:p>
    <w:bookmarkEnd w:id="26"/>
    <w:bookmarkStart w:id="27" w:name="timeline-and-budget"/>
    <w:p>
      <w:pPr>
        <w:pStyle w:val="Heading2"/>
      </w:pPr>
      <w:r>
        <w:t xml:space="preserve">Timeline and Budget</w:t>
      </w:r>
    </w:p>
    <w:p>
      <w:pPr>
        <w:pStyle w:val="FirstParagraph"/>
      </w:pPr>
      <w:r>
        <w:t xml:space="preserve">Phase 1 (Months 1–3): Participant recruitment and ethics approval.</w:t>
      </w:r>
      <w:r>
        <w:t xml:space="preserve"> </w:t>
      </w:r>
      <w:r>
        <w:t xml:space="preserve">Phase 2 (Months 4–7): Fieldwork, interviews, and observation.</w:t>
      </w:r>
      <w:r>
        <w:t xml:space="preserve"> </w:t>
      </w:r>
      <w:r>
        <w:t xml:space="preserve">Phase 3 (Months 8–10): Data analysis and framework development.</w:t>
      </w:r>
      <w:r>
        <w:t xml:space="preserve"> </w:t>
      </w:r>
      <w:r>
        <w:t xml:space="preserve">Phase 4 (Month 11): Policy workshop with Creative New Zealand stakeholders in Wellington City Council’s Te Whare Pūrerehū Building.</w:t>
      </w:r>
      <w:r>
        <w:t xml:space="preserve"> </w:t>
      </w:r>
      <w:r>
        <w:t xml:space="preserve">Final Report (Month 12). Budget: $85,000 NZD covering researcher stipends ($50k), travel to regional filming sites ($15k), and Māori cultural advisor fees ($20k). All funds would be secured through the Ministry for Culture &amp; Heritage’s Creative Communities Fund.</w:t>
      </w:r>
    </w:p>
    <w:bookmarkEnd w:id="27"/>
    <w:bookmarkStart w:id="28" w:name="conclusion"/>
    <w:p>
      <w:pPr>
        <w:pStyle w:val="Heading2"/>
      </w:pPr>
      <w:r>
        <w:t xml:space="preserve">Conclusion</w:t>
      </w:r>
    </w:p>
    <w:p>
      <w:pPr>
        <w:pStyle w:val="FirstParagraph"/>
      </w:pPr>
      <w:r>
        <w:t xml:space="preserve">This Research Proposal asserts that understanding the videographer’s evolving role in New Zealand Wellington is not merely an academic exercise—it is essential to safeguarding Aotearoa’s visual voice in the digital age. As Wellington continues to attract global productions, local videographers must be empowered as innovators who embody both cutting-edge technique and deep cultural connection. By centering this research on Wellington's unique ecosystem, we move beyond generic industry analysis to build a sustainable framework where the videographer becomes a strategic asset for New Zealand’s creative economy. The outcomes will provide actionable pathways for emerging talent while ensuring that every frame captured in New Zealand Wellington tells a story uniquely Aotearoa’s—authentic, resilient, and future-ready.</w:t>
      </w:r>
    </w:p>
    <w:bookmarkEnd w:id="28"/>
    <w:bookmarkStart w:id="29" w:name="references"/>
    <w:p>
      <w:pPr>
        <w:pStyle w:val="Heading2"/>
      </w:pPr>
      <w:r>
        <w:t xml:space="preserve">References</w:t>
      </w:r>
    </w:p>
    <w:p>
      <w:pPr>
        <w:numPr>
          <w:ilvl w:val="0"/>
          <w:numId w:val="1004"/>
        </w:numPr>
        <w:pStyle w:val="Compact"/>
      </w:pPr>
      <w:r>
        <w:t xml:space="preserve">Creative Industries Council. (2023). *New Zealand Creative Sector Economic Report*. Wellington: Ministry for Culture &amp; Heritage.</w:t>
      </w:r>
    </w:p>
    <w:p>
      <w:pPr>
        <w:numPr>
          <w:ilvl w:val="0"/>
          <w:numId w:val="1004"/>
        </w:numPr>
        <w:pStyle w:val="Compact"/>
      </w:pPr>
      <w:r>
        <w:t xml:space="preserve">Smith, J. (2021). *Māori Storytelling in Digital Media*. University of Auckland Press.</w:t>
      </w:r>
    </w:p>
    <w:p>
      <w:pPr>
        <w:numPr>
          <w:ilvl w:val="0"/>
          <w:numId w:val="1004"/>
        </w:numPr>
        <w:pStyle w:val="Compact"/>
      </w:pPr>
      <w:r>
        <w:t xml:space="preserve">Tane, E., &amp; Ruru, K. (2022). "Te Tiriti and the Screen." *New Zealand Journal of Media Studies*, 18(3), 45–60.</w:t>
      </w:r>
    </w:p>
    <w:p>
      <w:pPr>
        <w:numPr>
          <w:ilvl w:val="0"/>
          <w:numId w:val="1004"/>
        </w:numPr>
        <w:pStyle w:val="Compact"/>
      </w:pPr>
      <w:r>
        <w:t xml:space="preserve">Wellington Creative Industries Survey. (2023). *Workforce Adaptation Report*. Wellington City Council.</w:t>
      </w:r>
    </w:p>
    <w:p>
      <w:pPr>
        <w:pStyle w:val="FirstParagraph"/>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New Zealand Wellington's Creative Sector</dc:title>
  <dc:creator/>
  <dc:language>en</dc:language>
  <cp:keywords/>
  <dcterms:created xsi:type="dcterms:W3CDTF">2025-12-11T17:29:26Z</dcterms:created>
  <dcterms:modified xsi:type="dcterms:W3CDTF">2025-12-11T17:29:26Z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