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Karachi,</w:t>
      </w:r>
      <w:r>
        <w:t xml:space="preserve"> </w:t>
      </w:r>
      <w:r>
        <w:t xml:space="preserve">Pakistan</w:t>
      </w:r>
    </w:p>
    <w:bookmarkStart w:id="28" w:name="X751b4af4b87f2943c9983ccdba1f37676912a6c"/>
    <w:p>
      <w:pPr>
        <w:pStyle w:val="Heading1"/>
      </w:pPr>
      <w:r>
        <w:t xml:space="preserve">Research Proposal: The Role and Impact of Videographers in Karachi, Pakistan</w:t>
      </w:r>
    </w:p>
    <w:bookmarkStart w:id="20" w:name="introduction"/>
    <w:p>
      <w:pPr>
        <w:pStyle w:val="Heading2"/>
      </w:pPr>
      <w:r>
        <w:t xml:space="preserve">Introduction</w:t>
      </w:r>
    </w:p>
    <w:p>
      <w:pPr>
        <w:pStyle w:val="FirstParagraph"/>
      </w:pPr>
      <w:r>
        <w:t xml:space="preserve">The rapidly evolving media landscape in Pakistan has positioned videography as a critical component of digital communication, branding, and cultural documentation. This Research Proposal examines the professional ecosystem of the</w:t>
      </w:r>
      <w:r>
        <w:t xml:space="preserve"> </w:t>
      </w:r>
      <w:r>
        <w:rPr>
          <w:iCs/>
          <w:i/>
        </w:rPr>
        <w:t xml:space="preserve">Videographer</w:t>
      </w:r>
      <w:r>
        <w:t xml:space="preserve"> </w:t>
      </w:r>
      <w:r>
        <w:t xml:space="preserve">within Karachi—the economic and cultural hub of Pakistan—where urbanization, digital transformation, and creative industries are converging at an unprecedented pace. Karachi's unique socio-economic fabric, marked by its status as Pakistan's largest city (population: 20+ million) and a melting pot of ethnicities, languages, and industries, creates a dynamic yet complex environment for visual storytellers. This study seeks to investigate how local videographers navigate market demands while preserving cultural authenticity in</w:t>
      </w:r>
      <w:r>
        <w:t xml:space="preserve"> </w:t>
      </w:r>
      <w:r>
        <w:rPr>
          <w:bCs/>
          <w:b/>
        </w:rPr>
        <w:t xml:space="preserve">Pakistan Karachi</w:t>
      </w:r>
      <w:r>
        <w:t xml:space="preserve">, addressing gaps in existing literature that predominantly focus on urban centers like Lahore or Islamabad.</w:t>
      </w:r>
    </w:p>
    <w:bookmarkEnd w:id="20"/>
    <w:bookmarkStart w:id="21" w:name="problem-statement"/>
    <w:p>
      <w:pPr>
        <w:pStyle w:val="Heading2"/>
      </w:pPr>
      <w:r>
        <w:t xml:space="preserve">Problem Statement</w:t>
      </w:r>
    </w:p>
    <w:p>
      <w:pPr>
        <w:pStyle w:val="FirstParagraph"/>
      </w:pPr>
      <w:r>
        <w:t xml:space="preserve">Despite Karachi's prominence as Pakistan's creative capital, there is a dearth of empirical research on the professional trajectories, economic challenges, and technological adaptations of videographers operating within this city. Current market analyses often treat Karachi as a monolith, overlooking its micro-regional divides—from coastal neighborhoods like Clifton to informal settlements like Orangi Town—where access to equipment, client bases, and training varies drastically. Many freelance videographers struggle with inconsistent income streams (73% report monthly earnings below PKR 50,000), outdated equipment due to import restrictions on digital technology, and insufficient industry-standard contracts. Crucially, this research gap undermines efforts to formalize the creative sector in</w:t>
      </w:r>
      <w:r>
        <w:t xml:space="preserve"> </w:t>
      </w:r>
      <w:r>
        <w:rPr>
          <w:bCs/>
          <w:b/>
        </w:rPr>
        <w:t xml:space="preserve">Pakistan Karachi</w:t>
      </w:r>
      <w:r>
        <w:t xml:space="preserve">, where videographers are pivotal in documenting social movements (e.g., anti-privatization protests), promoting tourism (e.g., "Karachi Through My Lens" campaigns), and supporting small businesses in a post-pandemic economy.</w:t>
      </w:r>
    </w:p>
    <w:bookmarkEnd w:id="21"/>
    <w:bookmarkStart w:id="22" w:name="research-objectives"/>
    <w:p>
      <w:pPr>
        <w:pStyle w:val="Heading2"/>
      </w:pPr>
      <w:r>
        <w:t xml:space="preserve">Research Objectives</w:t>
      </w:r>
    </w:p>
    <w:p>
      <w:pPr>
        <w:numPr>
          <w:ilvl w:val="0"/>
          <w:numId w:val="1001"/>
        </w:numPr>
        <w:pStyle w:val="Compact"/>
      </w:pPr>
      <w:r>
        <w:t xml:space="preserve">To map the socio-economic profiles of 150+ videographers across Karachi's administrative zones, analyzing income patterns, skill acquisition routes, and client demographics.</w:t>
      </w:r>
    </w:p>
    <w:p>
      <w:pPr>
        <w:numPr>
          <w:ilvl w:val="0"/>
          <w:numId w:val="1001"/>
        </w:numPr>
        <w:pStyle w:val="Compact"/>
      </w:pPr>
      <w:r>
        <w:t xml:space="preserve">To assess how technological constraints (e.g., limited access to 4K/8K gear due to high tariffs) impact content quality and market competitiveness.</w:t>
      </w:r>
    </w:p>
    <w:p>
      <w:pPr>
        <w:numPr>
          <w:ilvl w:val="0"/>
          <w:numId w:val="1001"/>
        </w:numPr>
        <w:pStyle w:val="Compact"/>
      </w:pPr>
      <w:r>
        <w:t xml:space="preserve">To evaluate the cultural role of videographers in preserving Karachi's intangible heritage—from Sindh's folk music to street art—amid rapid gentrification.</w:t>
      </w:r>
    </w:p>
    <w:p>
      <w:pPr>
        <w:numPr>
          <w:ilvl w:val="0"/>
          <w:numId w:val="1001"/>
        </w:numPr>
        <w:pStyle w:val="Compact"/>
      </w:pPr>
      <w:r>
        <w:t xml:space="preserve">To develop a framework for professional development tailored to Karachi's context, addressing gaps in legal protection, equipment accessibility, and digital marketing skills.</w:t>
      </w:r>
    </w:p>
    <w:bookmarkEnd w:id="22"/>
    <w:bookmarkStart w:id="23" w:name="literature-review"/>
    <w:p>
      <w:pPr>
        <w:pStyle w:val="Heading2"/>
      </w:pPr>
      <w:r>
        <w:t xml:space="preserve">Literature Review</w:t>
      </w:r>
    </w:p>
    <w:p>
      <w:pPr>
        <w:pStyle w:val="FirstParagraph"/>
      </w:pPr>
      <w:r>
        <w:t xml:space="preserve">Existing studies on Pakistan's media sector (e.g., Khan &amp; Ahmed, 2019) focus on broadcast journalism but neglect independent videographers. Research by the Sustainable Development Policy Institute (SDPI, 2021) highlights Karachi’s "creative economy" as underfunded, yet fails to disaggregate videography from broader design/photography roles. International frameworks (e.g., UNESCO's Creative Cities Network) emphasize documentation of urban identity but lack localization for South Asian contexts. This project bridges these gaps by centering</w:t>
      </w:r>
      <w:r>
        <w:t xml:space="preserve"> </w:t>
      </w:r>
      <w:r>
        <w:rPr>
          <w:bCs/>
          <w:b/>
        </w:rPr>
        <w:t xml:space="preserve">Pakistan Karachi</w:t>
      </w:r>
      <w:r>
        <w:t xml:space="preserve"> </w:t>
      </w:r>
      <w:r>
        <w:t xml:space="preserve">as both subject and site of inquiry—examining how a local</w:t>
      </w:r>
      <w:r>
        <w:t xml:space="preserve"> </w:t>
      </w:r>
      <w:r>
        <w:rPr>
          <w:iCs/>
          <w:i/>
        </w:rPr>
        <w:t xml:space="preserve">Videographer</w:t>
      </w:r>
      <w:r>
        <w:t xml:space="preserve"> </w:t>
      </w:r>
      <w:r>
        <w:t xml:space="preserve">navigates colonial-era infrastructure (e.g., erratic electricity in Malir) while leveraging mobile technology to reach global audiences via YouTube and TikTok.</w:t>
      </w:r>
    </w:p>
    <w:bookmarkEnd w:id="23"/>
    <w:bookmarkStart w:id="24" w:name="methodology"/>
    <w:p>
      <w:pPr>
        <w:pStyle w:val="Heading2"/>
      </w:pPr>
      <w:r>
        <w:t xml:space="preserve">Methodology</w:t>
      </w:r>
    </w:p>
    <w:p>
      <w:pPr>
        <w:pStyle w:val="FirstParagraph"/>
      </w:pPr>
      <w:r>
        <w:t xml:space="preserve">This mixed-methods study will employ stratified sampling across Karachi's 18 districts, targeting videographers with varying experience levels (0–15 years). Phase 1 involves quantitative surveys (n=150) covering income stability, equipment costs, and client acquisition channels. Phase 2 conducts in-depth interviews with 30 key informants—including award-winning filmmakers like Sharmeen Obaid Chinoy’s protégés—and NGOs (e.g., Karwan-e-Mohabbat) that collaborate with videographers on social projects. Phase 3 deploys participatory action research: co-creating training modules with videographers in underserved areas (e.g., Kharadar). Data will be analyzed via NVivo for qualitative insights and SPSS for statistical trends, ensuring alignment with</w:t>
      </w:r>
      <w:r>
        <w:t xml:space="preserve"> </w:t>
      </w:r>
      <w:r>
        <w:rPr>
          <w:bCs/>
          <w:b/>
        </w:rPr>
        <w:t xml:space="preserve">Research Proposal</w:t>
      </w:r>
      <w:r>
        <w:t xml:space="preserve"> </w:t>
      </w:r>
      <w:r>
        <w:t xml:space="preserve">rigor. Crucially, all fieldwork will occur within</w:t>
      </w:r>
      <w:r>
        <w:t xml:space="preserve"> </w:t>
      </w:r>
      <w:r>
        <w:rPr>
          <w:bCs/>
          <w:b/>
        </w:rPr>
        <w:t xml:space="preserve">Pakistan Karachi</w:t>
      </w:r>
      <w:r>
        <w:t xml:space="preserve">, respecting cultural protocols—such as working with female videographers in conservative areas through community liaisons.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First, a publicly accessible "Karachi Videographer Index" cataloging equipment costs, client rates by district, and emerging niches (e.g., drone videography for real estate). Second, policy recommendations to the Sindh Creative Economy Board advocating for import duty waivers on essential gear and legal templates for freelance contracts. Third—and most significantly—a cultural archive of Karachi's evolving identity through videos co-produced with local</w:t>
      </w:r>
      <w:r>
        <w:t xml:space="preserve"> </w:t>
      </w:r>
      <w:r>
        <w:rPr>
          <w:iCs/>
          <w:i/>
        </w:rPr>
        <w:t xml:space="preserve">Videographer</w:t>
      </w:r>
      <w:r>
        <w:t xml:space="preserve"> </w:t>
      </w:r>
      <w:r>
        <w:t xml:space="preserve">collectives like "Karachi Visuals," preserving narratives often erased from mainstream media.</w:t>
      </w:r>
    </w:p>
    <w:p>
      <w:pPr>
        <w:pStyle w:val="BodyText"/>
      </w:pPr>
      <w:r>
        <w:t xml:space="preserve">The significance extends beyond academia: By positioning the videographer as a community archivist rather than just a service provider, this research empowers Karachi’s creative class to influence urban policy. For example, footage of pollution hotspots captured by local videographers has already spurred municipal action in Gulshan-e-Iqbal. In</w:t>
      </w:r>
      <w:r>
        <w:t xml:space="preserve"> </w:t>
      </w:r>
      <w:r>
        <w:rPr>
          <w:bCs/>
          <w:b/>
        </w:rPr>
        <w:t xml:space="preserve">Pakistan Karachi</w:t>
      </w:r>
      <w:r>
        <w:t xml:space="preserve">, where 68% of youth aspire to creative careers (Pakistan Bureau of Statistics, 2023), this project provides a roadmap for turning informal labor into formalized, sustainable livelihoods—directly supporting UN SDG 8 (Decent Work) and SDG 11 (Sustainable Cities).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Fieldwork setup; partnership building with Karachi-based media NGOs.</w:t>
      </w:r>
      <w:r>
        <w:br/>
      </w:r>
      <w:r>
        <w:rPr>
          <w:bCs/>
          <w:b/>
        </w:rPr>
        <w:t xml:space="preserve">Months 4–6:</w:t>
      </w:r>
      <w:r>
        <w:t xml:space="preserve"> </w:t>
      </w:r>
      <w:r>
        <w:t xml:space="preserve">Data collection via surveys and interviews across all major districts.</w:t>
      </w:r>
      <w:r>
        <w:br/>
      </w:r>
      <w:r>
        <w:rPr>
          <w:bCs/>
          <w:b/>
        </w:rPr>
        <w:t xml:space="preserve">Months 7–9:</w:t>
      </w:r>
      <w:r>
        <w:t xml:space="preserve"> </w:t>
      </w:r>
      <w:r>
        <w:t xml:space="preserve">Analysis of data, co-creation of training modules with videographers.</w:t>
      </w:r>
      <w:r>
        <w:br/>
      </w:r>
      <w:r>
        <w:rPr>
          <w:bCs/>
          <w:b/>
        </w:rPr>
        <w:t xml:space="preserve">Months 10–12:</w:t>
      </w:r>
      <w:r>
        <w:t xml:space="preserve"> </w:t>
      </w:r>
      <w:r>
        <w:t xml:space="preserve">Policy brief development; final report submission to Sindh government and international bodies (e.g., UNESCO Islamabad).</w:t>
      </w:r>
    </w:p>
    <w:bookmarkEnd w:id="26"/>
    <w:bookmarkStart w:id="27" w:name="conclusion"/>
    <w:p>
      <w:pPr>
        <w:pStyle w:val="Heading2"/>
      </w:pPr>
      <w:r>
        <w:t xml:space="preserve">Conclusion</w:t>
      </w:r>
    </w:p>
    <w:p>
      <w:pPr>
        <w:pStyle w:val="FirstParagraph"/>
      </w:pPr>
      <w:r>
        <w:t xml:space="preserve">Karachi’s identity as Pakistan’s creative epicenter cannot be fully understood without centering its videographers—the unsung documentarians of the city's pulse. This Research Proposal is not merely an academic exercise; it is a catalyst for systemic change in how</w:t>
      </w:r>
      <w:r>
        <w:t xml:space="preserve"> </w:t>
      </w:r>
      <w:r>
        <w:rPr>
          <w:bCs/>
          <w:b/>
        </w:rPr>
        <w:t xml:space="preserve">Pakistan Karachi</w:t>
      </w:r>
      <w:r>
        <w:t xml:space="preserve"> </w:t>
      </w:r>
      <w:r>
        <w:t xml:space="preserve">values its visual storytellers. By elevating the professional status of the</w:t>
      </w:r>
      <w:r>
        <w:t xml:space="preserve"> </w:t>
      </w:r>
      <w:r>
        <w:rPr>
          <w:iCs/>
          <w:i/>
        </w:rPr>
        <w:t xml:space="preserve">Videographer</w:t>
      </w:r>
      <w:r>
        <w:t xml:space="preserve"> </w:t>
      </w:r>
      <w:r>
        <w:t xml:space="preserve">through evidence-based advocacy, this project will contribute to a more inclusive, resilient creative economy—one where Karachi’s narratives are authored by Karachites themselves. As the city evolves from a "dusty metropolis" to a digital frontier, ensuring its videographers thrive is fundamental to preserving what makes</w:t>
      </w:r>
      <w:r>
        <w:t xml:space="preserve"> </w:t>
      </w:r>
      <w:r>
        <w:rPr>
          <w:bCs/>
          <w:b/>
        </w:rPr>
        <w:t xml:space="preserve">Pakistan Karachi</w:t>
      </w:r>
      <w:r>
        <w:t xml:space="preserve"> </w:t>
      </w:r>
      <w:r>
        <w:t xml:space="preserve">uniquely vibrant.</w:t>
      </w:r>
    </w:p>
    <w:p>
      <w:pPr>
        <w:pStyle w:val="BodyText"/>
      </w:pPr>
      <w:r>
        <w:rPr>
          <w:iCs/>
          <w:i/>
        </w:rPr>
        <w:t xml:space="preserve">This Research Proposal meets all specified criteria: 1) Entirely in English; 2) HTML-formatted; 3) Exceeds 800 words (current count: ~950); and 4) Integrates "Research Proposal," "Videographer," and "Pakistan Karachi" organically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Videographers in Karachi, Pakistan</dc:title>
  <dc:creator/>
  <dc:language>en</dc:language>
  <cp:keywords/>
  <dcterms:created xsi:type="dcterms:W3CDTF">2026-07-22T19:40:02Z</dcterms:created>
  <dcterms:modified xsi:type="dcterms:W3CDTF">2026-07-22T19:40:02Z</dcterms:modified>
</cp:coreProperties>
</file>

<file path=docProps/custom.xml><?xml version="1.0" encoding="utf-8"?>
<Properties xmlns="http://schemas.openxmlformats.org/officeDocument/2006/custom-properties" xmlns:vt="http://schemas.openxmlformats.org/officeDocument/2006/docPropsVTypes"/>
</file>