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Peru</w:t>
      </w:r>
      <w:r>
        <w:t xml:space="preserve"> </w:t>
      </w:r>
      <w:r>
        <w:t xml:space="preserve">Lima</w:t>
      </w:r>
    </w:p>
    <w:bookmarkStart w:id="31" w:name="Xd82d0ccc14f9128bd0896de02f09d8b6c6b2100"/>
    <w:p>
      <w:pPr>
        <w:pStyle w:val="Heading1"/>
      </w:pPr>
      <w:r>
        <w:t xml:space="preserve">Research Proposal: The Evolving Role of Videographers in Peru Lima</w:t>
      </w:r>
    </w:p>
    <w:bookmarkStart w:id="20" w:name="introduction"/>
    <w:p>
      <w:pPr>
        <w:pStyle w:val="Heading2"/>
      </w:pPr>
      <w:r>
        <w:t xml:space="preserve">Introduction</w:t>
      </w:r>
    </w:p>
    <w:p>
      <w:pPr>
        <w:pStyle w:val="FirstParagraph"/>
      </w:pPr>
      <w:r>
        <w:t xml:space="preserve">In the vibrant cultural and economic landscape of Peru Lima, digital media consumption has surged exponentially over the past decade. As one of South America's most dynamic urban centers, Lima has become a hub for creative industries where visual storytelling increasingly shapes public discourse, marketing strategies, and cultural preservation. This Research Proposal examines the critical yet underexplored role of the videographer within Peru Lima's evolving media ecosystem. With social media penetration reaching 83% in urban Peru (INEI, 2023) and demand for professional video content skyrocketing across sectors—from tourism to political campaigns—the videographer has transitioned from a technical support role to a strategic cultural influencer. This study directly addresses the gap in understanding how local videographers navigate economic constraints, technological shifts, and cultural identity within Peru Lima's unique socio-economic context.</w:t>
      </w:r>
    </w:p>
    <w:bookmarkEnd w:id="20"/>
    <w:bookmarkStart w:id="21" w:name="problem-statement"/>
    <w:p>
      <w:pPr>
        <w:pStyle w:val="Heading2"/>
      </w:pPr>
      <w:r>
        <w:t xml:space="preserve">Problem Statement</w:t>
      </w:r>
    </w:p>
    <w:p>
      <w:pPr>
        <w:pStyle w:val="FirstParagraph"/>
      </w:pPr>
      <w:r>
        <w:t xml:space="preserve">Despite Lima's status as Peru's media capital housing over 65% of the country's production companies (SIC, 2023), videographers operate in a precarious professional environment marked by three critical challenges. First, economic instability has led to a 40% decline in freelance videography contracts since 2021 (Peruvian Association of Cinematographers, 2023), with many professionals working below minimum wage. Second, the sector lacks formalized training pathways; while Lima boasts prestigious film schools like La Universidad del Cine, practical industry apprenticeships remain scarce. Third, cultural authenticity struggles persist: foreign production teams increasingly dominate Peru Lima's content landscape without integrating local narratives, resulting in superficial portrayals of Andean and coastal identities that misrepresent Peruvian reality. These issues collectively threaten both professional sustainability and Lima's cultural sovereignty in the digital age.</w:t>
      </w:r>
    </w:p>
    <w:bookmarkEnd w:id="21"/>
    <w:bookmarkStart w:id="22" w:name="research-objectives"/>
    <w:p>
      <w:pPr>
        <w:pStyle w:val="Heading2"/>
      </w:pPr>
      <w:r>
        <w:t xml:space="preserve">Research Objectives</w:t>
      </w:r>
    </w:p>
    <w:p>
      <w:pPr>
        <w:pStyle w:val="FirstParagraph"/>
      </w:pPr>
      <w:r>
        <w:t xml:space="preserve">This study aims to achieve four specific objectives through primary fieldwork in Peru Lima:</w:t>
      </w:r>
    </w:p>
    <w:p>
      <w:pPr>
        <w:numPr>
          <w:ilvl w:val="0"/>
          <w:numId w:val="1001"/>
        </w:numPr>
        <w:pStyle w:val="Compact"/>
      </w:pPr>
      <w:r>
        <w:rPr>
          <w:bCs/>
          <w:b/>
        </w:rPr>
        <w:t xml:space="preserve">Document Professional Ecosystems:</w:t>
      </w:r>
      <w:r>
        <w:t xml:space="preserve"> </w:t>
      </w:r>
      <w:r>
        <w:t xml:space="preserve">Map the current professional networks, income structures, and technological resources of 150 videographers across Lima's neighborhoods (Miraflores, Barranco, Surco) to identify regional disparities.</w:t>
      </w:r>
    </w:p>
    <w:p>
      <w:pPr>
        <w:numPr>
          <w:ilvl w:val="0"/>
          <w:numId w:val="1001"/>
        </w:numPr>
        <w:pStyle w:val="Compact"/>
      </w:pPr>
      <w:r>
        <w:rPr>
          <w:bCs/>
          <w:b/>
        </w:rPr>
        <w:t xml:space="preserve">Analyze Cultural Representation Gaps:</w:t>
      </w:r>
      <w:r>
        <w:t xml:space="preserve"> </w:t>
      </w:r>
      <w:r>
        <w:t xml:space="preserve">Conduct content analysis of 200+ local video productions to assess how Peru Lima-based videographers incorporate indigenous languages, traditions, and landscapes versus imported Western aesthetics.</w:t>
      </w:r>
    </w:p>
    <w:p>
      <w:pPr>
        <w:numPr>
          <w:ilvl w:val="0"/>
          <w:numId w:val="1001"/>
        </w:numPr>
        <w:pStyle w:val="Compact"/>
      </w:pPr>
      <w:r>
        <w:rPr>
          <w:bCs/>
          <w:b/>
        </w:rPr>
        <w:t xml:space="preserve">Evaluate Training Deficiencies:</w:t>
      </w:r>
      <w:r>
        <w:t xml:space="preserve"> </w:t>
      </w:r>
      <w:r>
        <w:t xml:space="preserve">Survey 85 videographers on educational needs and partner with three Lima universities to co-design a culturally relevant curriculum addressing emerging tech (AI editing, drone cinematography).</w:t>
      </w:r>
    </w:p>
    <w:bookmarkEnd w:id="22"/>
    <w:bookmarkStart w:id="26" w:name="methodology"/>
    <w:p>
      <w:pPr>
        <w:pStyle w:val="Heading2"/>
      </w:pPr>
      <w:r>
        <w:t xml:space="preserve">Methodology</w:t>
      </w:r>
    </w:p>
    <w:p>
      <w:pPr>
        <w:pStyle w:val="FirstParagraph"/>
      </w:pPr>
      <w:r>
        <w:t xml:space="preserve">The research employs a mixed-methods approach designed for Lima's urban context:</w:t>
      </w:r>
    </w:p>
    <w:bookmarkStart w:id="23" w:name="phase-1-quantitative-baseline-months-1-3"/>
    <w:p>
      <w:pPr>
        <w:pStyle w:val="Heading3"/>
      </w:pPr>
      <w:r>
        <w:t xml:space="preserve">Phase 1: Quantitative Baseline (Months 1-3)</w:t>
      </w:r>
    </w:p>
    <w:p>
      <w:pPr>
        <w:pStyle w:val="FirstParagraph"/>
      </w:pPr>
      <w:r>
        <w:t xml:space="preserve">A stratified random survey of 250 videographers across Lima (using Peru's National Institute of Statistics as sampling frame) measuring income, equipment access, and cultural representation metrics. This will establish statistical patterns in professional viability.</w:t>
      </w:r>
    </w:p>
    <w:bookmarkEnd w:id="23"/>
    <w:bookmarkStart w:id="24" w:name="phase-2-qualitative-deep-dive-months-4-6"/>
    <w:p>
      <w:pPr>
        <w:pStyle w:val="Heading3"/>
      </w:pPr>
      <w:r>
        <w:t xml:space="preserve">Phase 2: Qualitative Deep Dive (Months 4-6)</w:t>
      </w:r>
    </w:p>
    <w:p>
      <w:pPr>
        <w:pStyle w:val="FirstParagraph"/>
      </w:pPr>
      <w:r>
        <w:t xml:space="preserve">15 in-depth interviews with videographers specializing in diverse sectors (documentary, advertising, social media) and focus groups with indigenous communities to assess cultural accuracy. Crucially, this phase includes participatory video workshops where local creators co-produce 10-minute narratives showcasing authentic Lima stories—directly addressing the "cultural representation" objective.</w:t>
      </w:r>
    </w:p>
    <w:bookmarkEnd w:id="24"/>
    <w:bookmarkStart w:id="25" w:name="Xccf31dc72257c30e0674ac24ba808af963dde37"/>
    <w:p>
      <w:pPr>
        <w:pStyle w:val="Heading3"/>
      </w:pPr>
      <w:r>
        <w:t xml:space="preserve">Phase 3: Collaborative Solution Design (Months 7-9)</w:t>
      </w:r>
    </w:p>
    <w:p>
      <w:pPr>
        <w:pStyle w:val="FirstParagraph"/>
      </w:pPr>
      <w:r>
        <w:t xml:space="preserve">Working with the Universidad Nacional Mayor de San Marcos and Lima's Ministry of Culture, we'll develop a pilot certification program integrating technical skills with cultural competency training. This phase will culminate in an exhibition of community-created videos at the Museo Larco to showcase tangible outcomes.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 for Peru Lima's creative sector:</w:t>
      </w:r>
    </w:p>
    <w:p>
      <w:pPr>
        <w:numPr>
          <w:ilvl w:val="0"/>
          <w:numId w:val="1002"/>
        </w:numPr>
        <w:pStyle w:val="Compact"/>
      </w:pPr>
      <w:r>
        <w:rPr>
          <w:bCs/>
          <w:b/>
        </w:rPr>
        <w:t xml:space="preserve">Professional Empowerment:</w:t>
      </w:r>
      <w:r>
        <w:t xml:space="preserve"> </w:t>
      </w:r>
      <w:r>
        <w:t xml:space="preserve">A verified database of videographer profiles will be published on a free online platform, connecting clients with locally vetted talent while combating exploitative pricing practices.</w:t>
      </w:r>
    </w:p>
    <w:p>
      <w:pPr>
        <w:numPr>
          <w:ilvl w:val="0"/>
          <w:numId w:val="1002"/>
        </w:numPr>
        <w:pStyle w:val="Compact"/>
      </w:pPr>
      <w:r>
        <w:rPr>
          <w:bCs/>
          <w:b/>
        </w:rPr>
        <w:t xml:space="preserve">Cultural Authenticity Toolkit:</w:t>
      </w:r>
      <w:r>
        <w:t xml:space="preserve"> </w:t>
      </w:r>
      <w:r>
        <w:t xml:space="preserve">The co-created training modules will standardize ethical storytelling frameworks—prioritizing Quechua and Afro-Peruvian perspectives—in Peru Lima's production workflows, directly countering the "cultural misrepresentation" problem identified in Phase 1.</w:t>
      </w:r>
    </w:p>
    <w:p>
      <w:pPr>
        <w:numPr>
          <w:ilvl w:val="0"/>
          <w:numId w:val="1002"/>
        </w:numPr>
        <w:pStyle w:val="Compact"/>
      </w:pPr>
      <w:r>
        <w:rPr>
          <w:bCs/>
          <w:b/>
        </w:rPr>
        <w:t xml:space="preserve">Policy Impact:</w:t>
      </w:r>
      <w:r>
        <w:t xml:space="preserve"> </w:t>
      </w:r>
      <w:r>
        <w:t xml:space="preserve">Findings will inform a draft ordinance for Lima's municipal government to allocate public funds toward videographer apprenticeships, recognizing their role as "cultural ambassadors" under Peru's 2023 National Culture Law.</w:t>
      </w:r>
    </w:p>
    <w:p>
      <w:pPr>
        <w:pStyle w:val="FirstParagraph"/>
      </w:pPr>
      <w:r>
        <w:t xml:space="preserve">The significance extends beyond academia: By positioning the videographer as a key cultural actor rather than mere technician, this research challenges Lima's development narrative. As Peruvian scholar Dr. Elena Mendoza (Universidad de Lima, 2022) notes, "Visual media is Peru's most powerful tool for self-representation in the global marketplace." This study provides the empirical foundation to institutionalize that potential within Peru Lima itself.</w:t>
      </w:r>
    </w:p>
    <w:bookmarkEnd w:id="27"/>
    <w:bookmarkStart w:id="28" w:name="timeline-and-ethical-considerations"/>
    <w:p>
      <w:pPr>
        <w:pStyle w:val="Heading2"/>
      </w:pPr>
      <w:r>
        <w:t xml:space="preserve">Timeline and Ethical Considerations</w:t>
      </w:r>
    </w:p>
    <w:p>
      <w:pPr>
        <w:pStyle w:val="FirstParagraph"/>
      </w:pPr>
      <w:r>
        <w:t xml:space="preserve">The 10-month project aligns with Lima's peak cultural seasons (June-September), ensuring community engagement during high-production periods. All participants will receive fair compensation for their time (exceeding minimum wage) and retain ownership of their contributed materials per the Lima Declaration on Ethical Research. Data will be anonymized for statistical analysis, with indigenous communities consulted through local *ayllus* (traditional governance structures) to maintain cultural integrity.</w:t>
      </w:r>
    </w:p>
    <w:bookmarkEnd w:id="28"/>
    <w:bookmarkStart w:id="29" w:name="conclusion"/>
    <w:p>
      <w:pPr>
        <w:pStyle w:val="Heading2"/>
      </w:pPr>
      <w:r>
        <w:t xml:space="preserve">Conclusion</w:t>
      </w:r>
    </w:p>
    <w:p>
      <w:pPr>
        <w:pStyle w:val="FirstParagraph"/>
      </w:pPr>
      <w:r>
        <w:t xml:space="preserve">In an era where digital narratives define national identity, understanding the videographer's position within Peru Lima is not merely academic—it is essential for cultural sovereignty. This Research Proposal moves beyond superficial analyses of "media trends" to center the creative practitioners whose work daily shapes how Peru's story is told to itself and the world. By equipping videographers in Peru Lima with professional frameworks, cultural tools, and market access, this study promises not only to transform individual careers but also to redefine what global audiences perceive as authentic Peruvian culture. The outcome will be a more equitable creative economy where the videographer's lens no longer mirrors external expectations—but illuminates Peru's vibrant reality.</w:t>
      </w:r>
    </w:p>
    <w:bookmarkEnd w:id="29"/>
    <w:bookmarkStart w:id="30" w:name="references"/>
    <w:p>
      <w:pPr>
        <w:pStyle w:val="Heading2"/>
      </w:pPr>
      <w:r>
        <w:t xml:space="preserve">References</w:t>
      </w:r>
    </w:p>
    <w:p>
      <w:pPr>
        <w:numPr>
          <w:ilvl w:val="0"/>
          <w:numId w:val="1003"/>
        </w:numPr>
        <w:pStyle w:val="Compact"/>
      </w:pPr>
      <w:r>
        <w:t xml:space="preserve">Instituto Nacional de Estadística e Informática (INEI). (2023). *Digital Penetration in Urban Peru*. Lima: INEI Publications.</w:t>
      </w:r>
    </w:p>
    <w:p>
      <w:pPr>
        <w:numPr>
          <w:ilvl w:val="0"/>
          <w:numId w:val="1003"/>
        </w:numPr>
        <w:pStyle w:val="Compact"/>
      </w:pPr>
      <w:r>
        <w:t xml:space="preserve">Asociación Peruana de Cinematografía. (2023). *Professional Viability Report*. Lima: APC.</w:t>
      </w:r>
    </w:p>
    <w:p>
      <w:pPr>
        <w:numPr>
          <w:ilvl w:val="0"/>
          <w:numId w:val="1003"/>
        </w:numPr>
        <w:pStyle w:val="Compact"/>
      </w:pPr>
      <w:r>
        <w:t xml:space="preserve">Mendoza, E. (2022). "Visual Sovereignty in Post-Colonial Media." *Journal of Andean Studies*, 15(3), 44-67.</w:t>
      </w:r>
    </w:p>
    <w:p>
      <w:pPr>
        <w:numPr>
          <w:ilvl w:val="0"/>
          <w:numId w:val="1003"/>
        </w:numPr>
        <w:pStyle w:val="Compact"/>
      </w:pPr>
      <w:r>
        <w:t xml:space="preserve">Ministerio de Cultura del Perú. (2023). *Ley Nacional de Cultura*. Legislative Decree No. 1568.</w:t>
      </w:r>
    </w:p>
    <w:p>
      <w:pPr>
        <w:pStyle w:val="FirstParagraph"/>
      </w:pPr>
      <w:r>
        <w:rPr>
          <w:iCs/>
          <w:i/>
        </w:rPr>
        <w:t xml:space="preserve">This Research Proposal is submitted to the National Council for Science and Technology (CONCYTEC) with funding request for a total of USD $95,000, allocated across fieldwork logistics, community stipends, and curriculum development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Peru Lima</dc:title>
  <dc:creator/>
  <dc:language>en</dc:language>
  <cp:keywords/>
  <dcterms:created xsi:type="dcterms:W3CDTF">2026-04-25T07:01:26Z</dcterms:created>
  <dcterms:modified xsi:type="dcterms:W3CDTF">2026-04-25T07:01:26Z</dcterms:modified>
</cp:coreProperties>
</file>

<file path=docProps/custom.xml><?xml version="1.0" encoding="utf-8"?>
<Properties xmlns="http://schemas.openxmlformats.org/officeDocument/2006/custom-properties" xmlns:vt="http://schemas.openxmlformats.org/officeDocument/2006/docPropsVTypes"/>
</file>