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Singapore</w:t>
      </w:r>
    </w:p>
    <w:bookmarkStart w:id="28" w:name="X9399a2452b2b58478a010f4f20b0ccffd45bb5e"/>
    <w:p>
      <w:pPr>
        <w:pStyle w:val="Heading1"/>
      </w:pPr>
      <w:r>
        <w:t xml:space="preserve">Research Proposal: The Evolving Role of Videographer in Singapore</w:t>
      </w:r>
    </w:p>
    <w:bookmarkStart w:id="20" w:name="introduction"/>
    <w:p>
      <w:pPr>
        <w:pStyle w:val="Heading2"/>
      </w:pPr>
      <w:r>
        <w:t xml:space="preserve">Introduction</w:t>
      </w:r>
    </w:p>
    <w:p>
      <w:pPr>
        <w:pStyle w:val="FirstParagraph"/>
      </w:pPr>
      <w:r>
        <w:t xml:space="preserve">This Research Proposal investigates the critical role and professional evolution of the</w:t>
      </w:r>
      <w:r>
        <w:t xml:space="preserve"> </w:t>
      </w:r>
      <w:r>
        <w:rPr>
          <w:bCs/>
          <w:b/>
        </w:rPr>
        <w:t xml:space="preserve">Videographer</w:t>
      </w:r>
      <w:r>
        <w:t xml:space="preserve"> </w:t>
      </w:r>
      <w:r>
        <w:t xml:space="preserve">within Singapore's dynamic media landscape. As Singapore continues to solidify its position as a regional hub for creative industries, the demand for high-quality video content has surged across sectors including tourism, corporate communications, e-commerce, and digital marketing. This study addresses a significant gap in understanding how videographers navigate technological advancements, market demands, and cultural nuances specific to</w:t>
      </w:r>
      <w:r>
        <w:t xml:space="preserve"> </w:t>
      </w:r>
      <w:r>
        <w:rPr>
          <w:bCs/>
          <w:b/>
        </w:rPr>
        <w:t xml:space="preserve">Singapore Singapore</w:t>
      </w:r>
      <w:r>
        <w:t xml:space="preserve">. By examining the professional ecosystem of videographers in this unique city-state context, the research aims to provide actionable insights for industry stakeholders and policymakers.</w:t>
      </w:r>
    </w:p>
    <w:bookmarkEnd w:id="20"/>
    <w:bookmarkStart w:id="21" w:name="problem-statement"/>
    <w:p>
      <w:pPr>
        <w:pStyle w:val="Heading2"/>
      </w:pPr>
      <w:r>
        <w:t xml:space="preserve">Problem Statement</w:t>
      </w:r>
    </w:p>
    <w:p>
      <w:pPr>
        <w:pStyle w:val="FirstParagraph"/>
      </w:pPr>
      <w:r>
        <w:t xml:space="preserve">Despite Singapore's rapid digital transformation, there is no comprehensive academic or industry analysis detailing the current challenges and opportunities faced by videographers. Key issues include:</w:t>
      </w:r>
    </w:p>
    <w:p>
      <w:pPr>
        <w:numPr>
          <w:ilvl w:val="0"/>
          <w:numId w:val="1001"/>
        </w:numPr>
        <w:pStyle w:val="Compact"/>
      </w:pPr>
      <w:r>
        <w:t xml:space="preserve">The impact of AI-driven video editing tools on traditional videographer roles</w:t>
      </w:r>
    </w:p>
    <w:p>
      <w:pPr>
        <w:numPr>
          <w:ilvl w:val="0"/>
          <w:numId w:val="1001"/>
        </w:numPr>
        <w:pStyle w:val="Compact"/>
      </w:pPr>
      <w:r>
        <w:t xml:space="preserve">Ethical considerations in capturing culturally sensitive content across Singapore's multi-ethnic society</w:t>
      </w:r>
    </w:p>
    <w:p>
      <w:pPr>
        <w:numPr>
          <w:ilvl w:val="0"/>
          <w:numId w:val="1001"/>
        </w:numPr>
        <w:pStyle w:val="Compact"/>
      </w:pPr>
      <w:r>
        <w:t xml:space="preserve">Market saturation in the freelance videography sector and its effect on professional sustainability</w:t>
      </w:r>
    </w:p>
    <w:p>
      <w:pPr>
        <w:pStyle w:val="FirstParagraph"/>
      </w:pPr>
      <w:r>
        <w:t xml:space="preserve">Current industry reports lack depth regarding how videographers operate within Singapore's regulatory framework, which balances creative freedom with national branding imperatives. This Research Proposal directly addresses these gaps through an empirical study focused exclusively on</w:t>
      </w:r>
      <w:r>
        <w:t xml:space="preserve"> </w:t>
      </w:r>
      <w:r>
        <w:rPr>
          <w:bCs/>
          <w:b/>
        </w:rPr>
        <w:t xml:space="preserve">Singapore Singapore</w:t>
      </w:r>
      <w:r>
        <w:t xml:space="preserve">'s videographer community.</w:t>
      </w:r>
    </w:p>
    <w:bookmarkEnd w:id="21"/>
    <w:bookmarkStart w:id="22" w:name="research-objectives"/>
    <w:p>
      <w:pPr>
        <w:pStyle w:val="Heading2"/>
      </w:pPr>
      <w:r>
        <w:t xml:space="preserve">Research Objectives</w:t>
      </w:r>
    </w:p>
    <w:p>
      <w:pPr>
        <w:numPr>
          <w:ilvl w:val="0"/>
          <w:numId w:val="1002"/>
        </w:numPr>
        <w:pStyle w:val="Compact"/>
      </w:pPr>
      <w:r>
        <w:t xml:space="preserve">To map the professional trajectory of videographers in Singapore since 2015, analyzing shifts in skill requirements and workflow methodologies.</w:t>
      </w:r>
    </w:p>
    <w:p>
      <w:pPr>
        <w:numPr>
          <w:ilvl w:val="0"/>
          <w:numId w:val="1002"/>
        </w:numPr>
        <w:pStyle w:val="Compact"/>
      </w:pPr>
      <w:r>
        <w:t xml:space="preserve">To evaluate how Singapore's cultural diversity influences content creation approaches by videographers across different ethnic communities.</w:t>
      </w:r>
    </w:p>
    <w:p>
      <w:pPr>
        <w:numPr>
          <w:ilvl w:val="0"/>
          <w:numId w:val="1002"/>
        </w:numPr>
        <w:pStyle w:val="Compact"/>
      </w:pPr>
      <w:r>
        <w:t xml:space="preserve">To assess the economic viability of videographer careers through income patterns, client demographics, and market saturation metrics specific to Singapore.</w:t>
      </w:r>
    </w:p>
    <w:p>
      <w:pPr>
        <w:numPr>
          <w:ilvl w:val="0"/>
          <w:numId w:val="1002"/>
        </w:numPr>
        <w:pStyle w:val="Compact"/>
      </w:pPr>
      <w:r>
        <w:t xml:space="preserve">To develop a framework for ethical video production practices aligned with Singapore's multicultural values and government guidelines (e.g., Media Development Authority standards).</w:t>
      </w:r>
    </w:p>
    <w:bookmarkEnd w:id="22"/>
    <w:bookmarkStart w:id="23" w:name="literature-review"/>
    <w:p>
      <w:pPr>
        <w:pStyle w:val="Heading2"/>
      </w:pPr>
      <w:r>
        <w:t xml:space="preserve">Literature Review</w:t>
      </w:r>
    </w:p>
    <w:p>
      <w:pPr>
        <w:pStyle w:val="FirstParagraph"/>
      </w:pPr>
      <w:r>
        <w:t xml:space="preserve">Existing studies on media professions primarily focus on Western contexts, overlooking Southeast Asian nuances. While research by Tan (2020) examines digital storytelling in ASEAN, it lacks Singapore-specific videography analysis. Recent Singaporean studies like the National Arts Council's 2023 Creative Economy Report acknowledge video content growth but omit granular videographer workforce data. This proposal bridges this gap by centering on</w:t>
      </w:r>
      <w:r>
        <w:t xml:space="preserve"> </w:t>
      </w:r>
      <w:r>
        <w:rPr>
          <w:bCs/>
          <w:b/>
        </w:rPr>
        <w:t xml:space="preserve">Singapore Singapore</w:t>
      </w:r>
      <w:r>
        <w:t xml:space="preserve"> </w:t>
      </w:r>
      <w:r>
        <w:t xml:space="preserve">as both research location and cultural context, recognizing how its bilingual policies (English/Mandarin) and multicultural fabric uniquely shape visual storytelling demands. The term "Singapore Singapore" underscores the need to analyze both the nation-state framework and the urban microcosm of Singapore city, where videographers operate daily.</w:t>
      </w:r>
    </w:p>
    <w:bookmarkEnd w:id="23"/>
    <w:bookmarkStart w:id="24" w:name="methodology"/>
    <w:p>
      <w:pPr>
        <w:pStyle w:val="Heading2"/>
      </w:pPr>
      <w:r>
        <w:t xml:space="preserve">Methodology</w:t>
      </w:r>
    </w:p>
    <w:p>
      <w:pPr>
        <w:pStyle w:val="FirstParagraph"/>
      </w:pPr>
      <w:r>
        <w:t xml:space="preserve">The research employs a mixed-methods approach tailored to</w:t>
      </w:r>
      <w:r>
        <w:t xml:space="preserve"> </w:t>
      </w:r>
      <w:r>
        <w:rPr>
          <w:bCs/>
          <w:b/>
        </w:rPr>
        <w:t xml:space="preserve">Singapore Singapore</w:t>
      </w:r>
      <w:r>
        <w:t xml:space="preserve">'s context:</w:t>
      </w:r>
    </w:p>
    <w:p>
      <w:pPr>
        <w:numPr>
          <w:ilvl w:val="0"/>
          <w:numId w:val="1003"/>
        </w:numPr>
        <w:pStyle w:val="Compact"/>
      </w:pPr>
      <w:r>
        <w:rPr>
          <w:bCs/>
          <w:b/>
        </w:rPr>
        <w:t xml:space="preserve">Quantitative Phase:</w:t>
      </w:r>
      <w:r>
        <w:t xml:space="preserve"> </w:t>
      </w:r>
      <w:r>
        <w:t xml:space="preserve">Survey of 300+ videographers registered with the Singapore Media Professionals' Association (SMPA), measuring income, tools used, and client types across 2019-2024.</w:t>
      </w:r>
    </w:p>
    <w:p>
      <w:pPr>
        <w:numPr>
          <w:ilvl w:val="0"/>
          <w:numId w:val="1003"/>
        </w:numPr>
        <w:pStyle w:val="Compact"/>
      </w:pPr>
      <w:r>
        <w:rPr>
          <w:bCs/>
          <w:b/>
        </w:rPr>
        <w:t xml:space="preserve">Qualitative Phase:</w:t>
      </w:r>
      <w:r>
        <w:t xml:space="preserve"> </w:t>
      </w:r>
      <w:r>
        <w:t xml:space="preserve">In-depth interviews with 30 videographers representing diverse specializations (corporate, wedding, documentary) and ethnic backgrounds. Focus groups will explore cultural navigation strategies in Singapore's context.</w:t>
      </w:r>
    </w:p>
    <w:p>
      <w:pPr>
        <w:numPr>
          <w:ilvl w:val="0"/>
          <w:numId w:val="1003"/>
        </w:numPr>
        <w:pStyle w:val="Compact"/>
      </w:pPr>
      <w:r>
        <w:rPr>
          <w:bCs/>
          <w:b/>
        </w:rPr>
        <w:t xml:space="preserve">Case Studies:</w:t>
      </w:r>
      <w:r>
        <w:t xml:space="preserve"> </w:t>
      </w:r>
      <w:r>
        <w:t xml:space="preserve">Analysis of 5 high-impact projects (e.g., "Singapore: Your City" tourism campaign, SG Digital Economy initiatives) to identify videographer contributions to national narratives.</w:t>
      </w:r>
    </w:p>
    <w:p>
      <w:pPr>
        <w:pStyle w:val="FirstParagraph"/>
      </w:pPr>
      <w:r>
        <w:t xml:space="preserve">Data collection aligns with Singapore's Personal Data Protection Act (PDPA), ensuring ethical compliance. The study will leverage the Institute of Policy Studies' Singapore Social Survey for demographic benchmarking, providing localized context missing in global studies.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delivering:</w:t>
      </w:r>
    </w:p>
    <w:p>
      <w:pPr>
        <w:numPr>
          <w:ilvl w:val="0"/>
          <w:numId w:val="1004"/>
        </w:numPr>
        <w:pStyle w:val="Compact"/>
      </w:pPr>
      <w:r>
        <w:t xml:space="preserve">A detailed professional profile of videographers in Singapore, including emerging skill gaps (e.g., AI tool proficiency vs. traditional cinematography)</w:t>
      </w:r>
    </w:p>
    <w:p>
      <w:pPr>
        <w:numPr>
          <w:ilvl w:val="0"/>
          <w:numId w:val="1004"/>
        </w:numPr>
        <w:pStyle w:val="Compact"/>
      </w:pPr>
      <w:r>
        <w:t xml:space="preserve">Evidence-based recommendations for Singapore's SkillsFuture initiative to reskill videographers for future-proof careers</w:t>
      </w:r>
    </w:p>
    <w:p>
      <w:pPr>
        <w:numPr>
          <w:ilvl w:val="0"/>
          <w:numId w:val="1004"/>
        </w:numPr>
        <w:pStyle w:val="Compact"/>
      </w:pPr>
      <w:r>
        <w:t xml:space="preserve">Guidelines for ethical video production that respect Singapore's multicultural identity, potentially informing Media Development Authority (MDA) policy updates</w:t>
      </w:r>
    </w:p>
    <w:p>
      <w:pPr>
        <w:pStyle w:val="FirstParagraph"/>
      </w:pPr>
      <w:r>
        <w:t xml:space="preserve">The significance extends beyond academia: the findings will directly support the Economic Development Board's Creative Industries Blueprint 2030 by strengthening workforce capacity. For videographers in</w:t>
      </w:r>
      <w:r>
        <w:t xml:space="preserve"> </w:t>
      </w:r>
      <w:r>
        <w:rPr>
          <w:bCs/>
          <w:b/>
        </w:rPr>
        <w:t xml:space="preserve">Singapore Singapore</w:t>
      </w:r>
      <w:r>
        <w:t xml:space="preserve">, this research offers a roadmap to navigate market volatility while maintaining cultural integrity—a critical need as Singapore positions itself as Asia's "Creative Capital." The term "Singapore Singapore" will be consistently used in the final report to emphasize the dual focus on national policy and urban practice.</w:t>
      </w:r>
    </w:p>
    <w:bookmarkEnd w:id="25"/>
    <w:bookmarkStart w:id="26" w:name="timeline-and-resource-requirements"/>
    <w:p>
      <w:pPr>
        <w:pStyle w:val="Heading2"/>
      </w:pPr>
      <w:r>
        <w:t xml:space="preserve">Timeline and Resource Requirements</w:t>
      </w:r>
    </w:p>
    <w:p>
      <w:pPr>
        <w:pStyle w:val="FirstParagraph"/>
      </w:pPr>
      <w:r>
        <w:rPr>
          <w:bCs/>
          <w:b/>
        </w:rPr>
        <w:t xml:space="preserve">Phase 1 (Months 1-3):</w:t>
      </w:r>
      <w:r>
        <w:t xml:space="preserve"> </w:t>
      </w:r>
      <w:r>
        <w:t xml:space="preserve">Literature review, IRB approval, survey instrument development (with MDA consultation)</w:t>
      </w:r>
      <w:r>
        <w:br/>
      </w:r>
      <w:r>
        <w:rPr>
          <w:bCs/>
          <w:b/>
        </w:rPr>
        <w:t xml:space="preserve">Phase 2 (Months 4-7):</w:t>
      </w:r>
      <w:r>
        <w:t xml:space="preserve"> </w:t>
      </w:r>
      <w:r>
        <w:t xml:space="preserve">Data collection: Survey deployment, interview scheduling across Singapore districts</w:t>
      </w:r>
      <w:r>
        <w:br/>
      </w:r>
      <w:r>
        <w:rPr>
          <w:bCs/>
          <w:b/>
        </w:rPr>
        <w:t xml:space="preserve">Phase 3 (Months 8-10):</w:t>
      </w:r>
      <w:r>
        <w:t xml:space="preserve"> </w:t>
      </w:r>
      <w:r>
        <w:t xml:space="preserve">Data analysis and framework development</w:t>
      </w:r>
      <w:r>
        <w:br/>
      </w:r>
      <w:r>
        <w:rPr>
          <w:bCs/>
          <w:b/>
        </w:rPr>
        <w:t xml:space="preserve">Phase 4 (Month 11):</w:t>
      </w:r>
      <w:r>
        <w:t xml:space="preserve"> </w:t>
      </w:r>
      <w:r>
        <w:t xml:space="preserve">Drafting final report for industry stakeholders including SMPA, MDA, and SkillsFuture Singapore.</w:t>
      </w:r>
      <w:r>
        <w:br/>
      </w:r>
      <w:r>
        <w:br/>
      </w:r>
      <w:r>
        <w:t xml:space="preserve">Budget: $75,000 covering researcher stipends ($35k), participant incentives ($20k), data tools ($15k), and dissemination ($5k). Funding will seek co-sponsorship from the National Research Foundation (NRF) under its Digital Economy grant scheme.</w:t>
      </w:r>
    </w:p>
    <w:bookmarkEnd w:id="26"/>
    <w:bookmarkStart w:id="27" w:name="conclusion"/>
    <w:p>
      <w:pPr>
        <w:pStyle w:val="Heading2"/>
      </w:pPr>
      <w:r>
        <w:t xml:space="preserve">Conclusion</w:t>
      </w:r>
    </w:p>
    <w:p>
      <w:pPr>
        <w:pStyle w:val="FirstParagraph"/>
      </w:pPr>
      <w:r>
        <w:t xml:space="preserve">This Research Proposal establishes a necessary scholarly foundation for understanding the videographer's role in Singapore's creative economy. By centering on</w:t>
      </w:r>
      <w:r>
        <w:t xml:space="preserve"> </w:t>
      </w:r>
      <w:r>
        <w:rPr>
          <w:bCs/>
          <w:b/>
        </w:rPr>
        <w:t xml:space="preserve">Singapore Singapore</w:t>
      </w:r>
      <w:r>
        <w:t xml:space="preserve">'s unique socio-cultural and regulatory environment, the study transcends generic media analysis to deliver context-specific insights. The videographer is no longer merely a technical operator but a cultural ambassador whose work shapes global perceptions of Singapore. As the nation accelerates its Smart Nation initiatives, this research ensures that creative professionals remain at the forefront of digital storytelling innovation. The final output will be shared through Singapore Media Academy workshops and published in journals like</w:t>
      </w:r>
      <w:r>
        <w:t xml:space="preserve"> </w:t>
      </w:r>
      <w:r>
        <w:rPr>
          <w:iCs/>
          <w:i/>
        </w:rPr>
        <w:t xml:space="preserve">Asian Journal of Communication</w:t>
      </w:r>
      <w:r>
        <w:t xml:space="preserve">, ensuring maximum industry impact. This proposal represents not just a study of videographers, but a strategic investment in Singapore's future as a globally recognized creative hub where "Singapore Singapore" is defined by both its national vision and urban vibrancy.</w:t>
      </w:r>
    </w:p>
    <w:p>
      <w:pPr>
        <w:pStyle w:val="BodyText"/>
      </w:pPr>
      <w:r>
        <w:rPr>
          <w:bCs/>
          <w:b/>
        </w:rPr>
        <w:t xml:space="preserve">Total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 in Singapore</dc:title>
  <dc:creator/>
  <cp:keywords/>
  <dcterms:created xsi:type="dcterms:W3CDTF">2026-07-21T06:45:35Z</dcterms:created>
  <dcterms:modified xsi:type="dcterms:W3CDTF">2026-07-21T06:45:35Z</dcterms:modified>
</cp:coreProperties>
</file>

<file path=docProps/custom.xml><?xml version="1.0" encoding="utf-8"?>
<Properties xmlns="http://schemas.openxmlformats.org/officeDocument/2006/custom-properties" xmlns:vt="http://schemas.openxmlformats.org/officeDocument/2006/docPropsVTypes"/>
</file>