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Creative</w:t>
      </w:r>
      <w:r>
        <w:t xml:space="preserve"> </w:t>
      </w:r>
      <w:r>
        <w:t xml:space="preserve">Economy</w:t>
      </w:r>
    </w:p>
    <w:bookmarkStart w:id="29" w:name="X177cd82a3cd2ddfb167ae74584575d65f0c9a5e"/>
    <w:p>
      <w:pPr>
        <w:pStyle w:val="Heading1"/>
      </w:pPr>
      <w:r>
        <w:t xml:space="preserve">Research Proposal: The Evolving Role of the Videographer in Spain Madrid's Dynamic Creative Landscape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investigates the critical role and evolving professional landscape of the</w:t>
      </w:r>
      <w:r>
        <w:t xml:space="preserve"> </w:t>
      </w:r>
      <w:r>
        <w:rPr>
          <w:bCs/>
          <w:b/>
        </w:rPr>
        <w:t xml:space="preserve">Videographer</w:t>
      </w:r>
      <w:r>
        <w:t xml:space="preserve"> </w:t>
      </w:r>
      <w:r>
        <w:t xml:space="preserve">within the vibrant media ecosystem of</w:t>
      </w:r>
      <w:r>
        <w:t xml:space="preserve"> </w:t>
      </w:r>
      <w:r>
        <w:rPr>
          <w:bCs/>
          <w:b/>
        </w:rPr>
        <w:t xml:space="preserve">Spain Madrid</w:t>
      </w:r>
      <w:r>
        <w:t xml:space="preserve">. As a global hub for film, advertising, digital content creation, and cultural production in Southern Europe, Madrid presents a unique case study. The city's audiovisual industry contributes significantly to Spain's economy and international cultural influence. However, the specific challenges and opportunities facing the contemporary</w:t>
      </w:r>
      <w:r>
        <w:t xml:space="preserve"> </w:t>
      </w:r>
      <w:r>
        <w:rPr>
          <w:bCs/>
          <w:b/>
        </w:rPr>
        <w:t xml:space="preserve">Videographer</w:t>
      </w:r>
      <w:r>
        <w:t xml:space="preserve"> </w:t>
      </w:r>
      <w:r>
        <w:t xml:space="preserve">operating within this competitive metropolitan environment remain under-researched. This study aims to fill this gap by conducting an in-depth analysis of the professional identity, technical demands, market dynamics, and future trajectories of videographers in</w:t>
      </w:r>
      <w:r>
        <w:t xml:space="preserve"> </w:t>
      </w:r>
      <w:r>
        <w:rPr>
          <w:bCs/>
          <w:b/>
        </w:rPr>
        <w:t xml:space="preserve">Spain Madrid</w:t>
      </w:r>
      <w:r>
        <w:t xml:space="preserve">, directly addressing the need for localized industry insights.</w:t>
      </w:r>
    </w:p>
    <w:bookmarkEnd w:id="20"/>
    <w:bookmarkStart w:id="21" w:name="ii.-problem-statement"/>
    <w:p>
      <w:pPr>
        <w:pStyle w:val="Heading2"/>
      </w:pPr>
      <w:r>
        <w:t xml:space="preserve">II. Problem Statement</w:t>
      </w:r>
    </w:p>
    <w:p>
      <w:pPr>
        <w:pStyle w:val="FirstParagraph"/>
      </w:pPr>
      <w:r>
        <w:t xml:space="preserve">The creative industries in</w:t>
      </w:r>
      <w:r>
        <w:t xml:space="preserve"> </w:t>
      </w:r>
      <w:r>
        <w:rPr>
          <w:bCs/>
          <w:b/>
        </w:rPr>
        <w:t xml:space="preserve">Spain Madrid</w:t>
      </w:r>
      <w:r>
        <w:t xml:space="preserve">, including video production, are undergoing rapid transformation driven by digital disruption, shifting consumer habits towards short-form content (TikTok, Instagram Reels), and increased competition from international platforms and freelance markets. While the demand for high-quality video content is unprecedented, the specific professional experience of the</w:t>
      </w:r>
      <w:r>
        <w:t xml:space="preserve"> </w:t>
      </w:r>
      <w:r>
        <w:rPr>
          <w:bCs/>
          <w:b/>
        </w:rPr>
        <w:t xml:space="preserve">Videographer</w:t>
      </w:r>
      <w:r>
        <w:t xml:space="preserve"> </w:t>
      </w:r>
      <w:r>
        <w:t xml:space="preserve">in Madrid faces significant pressures: intense competition among freelancers and small studios, evolving technical skill requirements (4K/8K, drone operation, VR/AR integration), financial instability common in creative sectors, and navigating Spain's specific labor regulations (</w:t>
      </w:r>
      <w:r>
        <w:rPr>
          <w:iCs/>
          <w:i/>
        </w:rPr>
        <w:t xml:space="preserve">reglamentación laboral</w:t>
      </w:r>
      <w:r>
        <w:t xml:space="preserve">). Furthermore, the unique cultural nuances of</w:t>
      </w:r>
      <w:r>
        <w:t xml:space="preserve"> </w:t>
      </w:r>
      <w:r>
        <w:rPr>
          <w:bCs/>
          <w:b/>
        </w:rPr>
        <w:t xml:space="preserve">Spain Madrid</w:t>
      </w:r>
      <w:r>
        <w:t xml:space="preserve">, influencing storytelling styles and client expectations from both domestic and international brands operating within the city, are not adequately reflected in current industry frameworks. This research directly addresses this critical gap by focusing on the lived experience and professional challenges of videographers as central agents within</w:t>
      </w:r>
      <w:r>
        <w:t xml:space="preserve"> </w:t>
      </w:r>
      <w:r>
        <w:rPr>
          <w:bCs/>
          <w:b/>
        </w:rPr>
        <w:t xml:space="preserve">Spain Madrid</w:t>
      </w:r>
      <w:r>
        <w:t xml:space="preserve">'s creative economy.</w:t>
      </w:r>
    </w:p>
    <w:bookmarkEnd w:id="21"/>
    <w:bookmarkStart w:id="22" w:name="X31be7342075562ae41948787a0d7720e5243213"/>
    <w:p>
      <w:pPr>
        <w:pStyle w:val="Heading2"/>
      </w:pPr>
      <w:r>
        <w:t xml:space="preserve">III. Literature Review: Gaps in Madrid-Centric Research</w:t>
      </w:r>
    </w:p>
    <w:p>
      <w:pPr>
        <w:pStyle w:val="FirstParagraph"/>
      </w:pPr>
      <w:r>
        <w:t xml:space="preserve">Existing literature on audiovisual production often focuses broadly on national trends or major global hubs (Hollywood, London, Berlin), overlooking the specific context of</w:t>
      </w:r>
      <w:r>
        <w:t xml:space="preserve"> </w:t>
      </w:r>
      <w:r>
        <w:rPr>
          <w:bCs/>
          <w:b/>
        </w:rPr>
        <w:t xml:space="preserve">Spain Madrid</w:t>
      </w:r>
      <w:r>
        <w:t xml:space="preserve">. Studies by institutions like the Instituto de la Cinematografía y Artes Audiovisuales (ICAA) provide macro-economic data for Spain but lack granular analysis of individual professional roles like the</w:t>
      </w:r>
      <w:r>
        <w:t xml:space="preserve"> </w:t>
      </w:r>
      <w:r>
        <w:rPr>
          <w:bCs/>
          <w:b/>
        </w:rPr>
        <w:t xml:space="preserve">Videographer</w:t>
      </w:r>
      <w:r>
        <w:t xml:space="preserve">. Research on gig economy impacts in creative fields (e.g., studies by Cámara de Comercio de Madrid) touches on freelancing but rarely delves into the technical and artistic specifics of videography. Crucially, there is a dearth of qualitative research exploring how Madrid's distinct cultural environment—its history, social dynamics, and urban landscape—affects the work practices and professional identity of the videographer. This</w:t>
      </w:r>
      <w:r>
        <w:t xml:space="preserve"> </w:t>
      </w:r>
      <w:r>
        <w:rPr>
          <w:bCs/>
          <w:b/>
        </w:rPr>
        <w:t xml:space="preserve">Research Proposal</w:t>
      </w:r>
      <w:r>
        <w:t xml:space="preserve"> </w:t>
      </w:r>
      <w:r>
        <w:t xml:space="preserve">directly targets this specific knowledge gap.</w:t>
      </w:r>
    </w:p>
    <w:bookmarkEnd w:id="22"/>
    <w:bookmarkStart w:id="23" w:name="iv.-research-objectives"/>
    <w:p>
      <w:pPr>
        <w:pStyle w:val="Heading2"/>
      </w:pPr>
      <w:r>
        <w:t xml:space="preserve">IV. Research Objectives</w:t>
      </w:r>
    </w:p>
    <w:p>
      <w:pPr>
        <w:numPr>
          <w:ilvl w:val="0"/>
          <w:numId w:val="1001"/>
        </w:numPr>
        <w:pStyle w:val="Compact"/>
      </w:pPr>
      <w:r>
        <w:t xml:space="preserve">To map the current professional profile, skill sets, and technological competencies required of videographers operating within</w:t>
      </w:r>
      <w:r>
        <w:t xml:space="preserve"> </w:t>
      </w:r>
      <w:r>
        <w:rPr>
          <w:bCs/>
          <w:b/>
        </w:rPr>
        <w:t xml:space="preserve">Spain Madrid</w:t>
      </w:r>
      <w:r>
        <w:t xml:space="preserve">.</w:t>
      </w:r>
    </w:p>
    <w:p>
      <w:pPr>
        <w:numPr>
          <w:ilvl w:val="0"/>
          <w:numId w:val="1001"/>
        </w:numPr>
        <w:pStyle w:val="Compact"/>
      </w:pPr>
      <w:r>
        <w:t xml:space="preserve">To analyze the primary economic and professional challenges (e.g., pricing pressures, project volatility, access to equipment) faced by videographers in the Madrid market.</w:t>
      </w:r>
    </w:p>
    <w:p>
      <w:pPr>
        <w:numPr>
          <w:ilvl w:val="0"/>
          <w:numId w:val="1001"/>
        </w:numPr>
        <w:pStyle w:val="Compact"/>
      </w:pPr>
      <w:r>
        <w:t xml:space="preserve">To investigate how cultural context specific to</w:t>
      </w:r>
      <w:r>
        <w:t xml:space="preserve"> </w:t>
      </w:r>
      <w:r>
        <w:rPr>
          <w:bCs/>
          <w:b/>
        </w:rPr>
        <w:t xml:space="preserve">Spain Madrid</w:t>
      </w:r>
      <w:r>
        <w:t xml:space="preserve"> </w:t>
      </w:r>
      <w:r>
        <w:t xml:space="preserve">influences client-videographer communication, storytelling approaches, and content production standards.</w:t>
      </w:r>
    </w:p>
    <w:p>
      <w:pPr>
        <w:numPr>
          <w:ilvl w:val="0"/>
          <w:numId w:val="1001"/>
        </w:numPr>
        <w:pStyle w:val="Compact"/>
      </w:pPr>
      <w:r>
        <w:t xml:space="preserve">To identify key opportunities for professional development and industry support systems tailored to videographers in Madrid (e.g., training initiatives, networking platforms).</w:t>
      </w:r>
    </w:p>
    <w:p>
      <w:pPr>
        <w:numPr>
          <w:ilvl w:val="0"/>
          <w:numId w:val="1001"/>
        </w:numPr>
        <w:pStyle w:val="Compact"/>
      </w:pPr>
      <w:r>
        <w:t xml:space="preserve">To develop actionable recommendations for educational institutions (e.g., ESCAC, EAE), industry associations (</w:t>
      </w:r>
      <w:r>
        <w:rPr>
          <w:iCs/>
          <w:i/>
        </w:rPr>
        <w:t xml:space="preserve">Asociación de Cineastas Profesionales de Madrid</w:t>
      </w:r>
      <w:r>
        <w:t xml:space="preserve">), and policymakers to strengthen the videographer's role in the city's creative economy.</w:t>
      </w:r>
    </w:p>
    <w:bookmarkEnd w:id="23"/>
    <w:bookmarkStart w:id="24" w:name="v.-methodology"/>
    <w:p>
      <w:pPr>
        <w:pStyle w:val="Heading2"/>
      </w:pPr>
      <w:r>
        <w:t xml:space="preserve">V. Methodology</w:t>
      </w:r>
    </w:p>
    <w:p>
      <w:pPr>
        <w:pStyle w:val="FirstParagraph"/>
      </w:pPr>
      <w:r>
        <w:t xml:space="preserve">This mixed-methods</w:t>
      </w:r>
      <w:r>
        <w:t xml:space="preserve"> </w:t>
      </w:r>
      <w:r>
        <w:rPr>
          <w:bCs/>
          <w:b/>
        </w:rPr>
        <w:t xml:space="preserve">Research Proposal</w:t>
      </w:r>
      <w:r>
        <w:t xml:space="preserve"> </w:t>
      </w:r>
      <w:r>
        <w:t xml:space="preserve">employs a triangulated approach for robust findings specific to</w:t>
      </w:r>
      <w:r>
        <w:t xml:space="preserve"> </w:t>
      </w:r>
      <w:r>
        <w:rPr>
          <w:bCs/>
          <w:b/>
        </w:rPr>
        <w:t xml:space="preserve">Spain Madrid</w:t>
      </w:r>
      <w:r>
        <w:t xml:space="preserve">:</w:t>
      </w:r>
    </w:p>
    <w:p>
      <w:pPr>
        <w:numPr>
          <w:ilvl w:val="0"/>
          <w:numId w:val="1002"/>
        </w:numPr>
        <w:pStyle w:val="Compact"/>
      </w:pPr>
      <w:r>
        <w:rPr>
          <w:bCs/>
          <w:b/>
        </w:rPr>
        <w:t xml:space="preserve">Quantitative Survey:</w:t>
      </w:r>
      <w:r>
        <w:t xml:space="preserve"> </w:t>
      </w:r>
      <w:r>
        <w:t xml:space="preserve">An online questionnaire distributed via Madrid-based creative networks and professional associations, targeting 150+ active videographers in the city. Key metrics include income levels, project types (advertising, documentary, social media), technology adoption rates (4K/8K, drones), and perceived market challenges.</w:t>
      </w:r>
    </w:p>
    <w:p>
      <w:pPr>
        <w:numPr>
          <w:ilvl w:val="0"/>
          <w:numId w:val="1002"/>
        </w:numPr>
        <w:pStyle w:val="Compact"/>
      </w:pPr>
      <w:r>
        <w:rPr>
          <w:bCs/>
          <w:b/>
        </w:rPr>
        <w:t xml:space="preserve">Qualitative Interviews:</w:t>
      </w:r>
      <w:r>
        <w:t xml:space="preserve"> </w:t>
      </w:r>
      <w:r>
        <w:t xml:space="preserve">In-depth semi-structured interviews with 25-30 videographers of varying experience levels and specializations across Madrid. Focus areas include daily work routines, client negotiation strategies in the Madrid context, adaptation to technological changes, and cultural influences on their craft.</w:t>
      </w:r>
    </w:p>
    <w:p>
      <w:pPr>
        <w:numPr>
          <w:ilvl w:val="0"/>
          <w:numId w:val="1002"/>
        </w:numPr>
        <w:pStyle w:val="Compact"/>
      </w:pPr>
      <w:r>
        <w:rPr>
          <w:bCs/>
          <w:b/>
        </w:rPr>
        <w:t xml:space="preserve">Case Study Analysis:</w:t>
      </w:r>
      <w:r>
        <w:t xml:space="preserve"> </w:t>
      </w:r>
      <w:r>
        <w:t xml:space="preserve">Examination of specific projects filmed in notable Madrid locations (e.g., IFEMA complex, La Latina district) to understand location-specific production logistics and how the videographer's role adapts within Madrid's urban fabric.</w:t>
      </w:r>
    </w:p>
    <w:bookmarkEnd w:id="24"/>
    <w:bookmarkStart w:id="25" w:name="v.-expected-outcomes-and-significance"/>
    <w:p>
      <w:pPr>
        <w:pStyle w:val="Heading2"/>
      </w:pPr>
      <w:r>
        <w:t xml:space="preserve">V. Expected Outcomes and Significance</w:t>
      </w:r>
    </w:p>
    <w:p>
      <w:pPr>
        <w:pStyle w:val="FirstParagraph"/>
      </w:pPr>
      <w:r>
        <w:t xml:space="preserve">This research will generate a comprehensive, evidence-based understanding of the contemporary</w:t>
      </w:r>
      <w:r>
        <w:t xml:space="preserve"> </w:t>
      </w:r>
      <w:r>
        <w:rPr>
          <w:bCs/>
          <w:b/>
        </w:rPr>
        <w:t xml:space="preserve">Videographer</w:t>
      </w:r>
      <w:r>
        <w:t xml:space="preserve">'s reality in</w:t>
      </w:r>
      <w:r>
        <w:t xml:space="preserve"> </w:t>
      </w:r>
      <w:r>
        <w:rPr>
          <w:bCs/>
          <w:b/>
        </w:rPr>
        <w:t xml:space="preserve">Spain Madrid</w:t>
      </w:r>
      <w:r>
        <w:t xml:space="preserve">. Key outcomes include:</w:t>
      </w:r>
    </w:p>
    <w:p>
      <w:pPr>
        <w:numPr>
          <w:ilvl w:val="0"/>
          <w:numId w:val="1003"/>
        </w:numPr>
        <w:pStyle w:val="Compact"/>
      </w:pPr>
      <w:r>
        <w:t xml:space="preserve">A detailed professional competency framework specific to the Madrid market for videographers.</w:t>
      </w:r>
    </w:p>
    <w:p>
      <w:pPr>
        <w:numPr>
          <w:ilvl w:val="0"/>
          <w:numId w:val="1003"/>
        </w:numPr>
        <w:pStyle w:val="Compact"/>
      </w:pPr>
      <w:r>
        <w:t xml:space="preserve">Data-driven insights into economic pressures and potential solutions for sustainable freelance careers in the city's creative sector.</w:t>
      </w:r>
    </w:p>
    <w:p>
      <w:pPr>
        <w:numPr>
          <w:ilvl w:val="0"/>
          <w:numId w:val="1003"/>
        </w:numPr>
        <w:pStyle w:val="Compact"/>
      </w:pPr>
      <w:r>
        <w:t xml:space="preserve">Identification of cultural competencies essential for videographers working with Madrid-based clients or shooting in Madrid, enhancing content relevance and marketability.</w:t>
      </w:r>
    </w:p>
    <w:p>
      <w:pPr>
        <w:numPr>
          <w:ilvl w:val="0"/>
          <w:numId w:val="1003"/>
        </w:numPr>
        <w:pStyle w:val="Compact"/>
      </w:pPr>
      <w:r>
        <w:t xml:space="preserve">A set of concrete recommendations to foster a more resilient and skilled videography workforce within the</w:t>
      </w:r>
      <w:r>
        <w:t xml:space="preserve"> </w:t>
      </w:r>
      <w:r>
        <w:rPr>
          <w:bCs/>
          <w:b/>
        </w:rPr>
        <w:t xml:space="preserve">Spain Madrid</w:t>
      </w:r>
      <w:r>
        <w:t xml:space="preserve"> </w:t>
      </w:r>
      <w:r>
        <w:t xml:space="preserve">ecosystem, directly benefiting educational programs, industry support organizations like the Madrid Film Commission, and local businesses.</w:t>
      </w:r>
    </w:p>
    <w:bookmarkEnd w:id="25"/>
    <w:bookmarkStart w:id="26" w:name="vi.-timeline-6-months"/>
    <w:p>
      <w:pPr>
        <w:pStyle w:val="Heading2"/>
      </w:pPr>
      <w:r>
        <w:t xml:space="preserve">VI. Timeline (6 Months)</w:t>
      </w:r>
    </w:p>
    <w:p>
      <w:pPr>
        <w:numPr>
          <w:ilvl w:val="0"/>
          <w:numId w:val="1004"/>
        </w:numPr>
        <w:pStyle w:val="Compact"/>
      </w:pPr>
      <w:r>
        <w:rPr>
          <w:bCs/>
          <w:b/>
        </w:rPr>
        <w:t xml:space="preserve">Month 1:</w:t>
      </w:r>
      <w:r>
        <w:t xml:space="preserve"> </w:t>
      </w:r>
      <w:r>
        <w:t xml:space="preserve">Finalize survey instruments; secure partnerships with Madrid creative associations.</w:t>
      </w:r>
    </w:p>
    <w:p>
      <w:pPr>
        <w:numPr>
          <w:ilvl w:val="0"/>
          <w:numId w:val="1004"/>
        </w:numPr>
        <w:pStyle w:val="Compact"/>
      </w:pPr>
      <w:r>
        <w:rPr>
          <w:bCs/>
          <w:b/>
        </w:rPr>
        <w:t xml:space="preserve">Months 2-3:</w:t>
      </w:r>
      <w:r>
        <w:t xml:space="preserve"> </w:t>
      </w:r>
      <w:r>
        <w:t xml:space="preserve">Conduct online survey and initiate interview recruitment in Madrid.</w:t>
      </w:r>
    </w:p>
    <w:p>
      <w:pPr>
        <w:numPr>
          <w:ilvl w:val="0"/>
          <w:numId w:val="1004"/>
        </w:numPr>
        <w:pStyle w:val="Compact"/>
      </w:pPr>
      <w:r>
        <w:rPr>
          <w:bCs/>
          <w:b/>
        </w:rPr>
        <w:t xml:space="preserve">Month 4:</w:t>
      </w:r>
      <w:r>
        <w:t xml:space="preserve"> </w:t>
      </w:r>
      <w:r>
        <w:t xml:space="preserve">Complete data collection (surveys &amp; interviews); begin thematic analysis.</w:t>
      </w:r>
    </w:p>
    <w:p>
      <w:pPr>
        <w:numPr>
          <w:ilvl w:val="0"/>
          <w:numId w:val="1004"/>
        </w:numPr>
        <w:pStyle w:val="Compact"/>
      </w:pPr>
      <w:r>
        <w:rPr>
          <w:bCs/>
          <w:b/>
        </w:rPr>
        <w:t xml:space="preserve">Month 5:</w:t>
      </w:r>
      <w:r>
        <w:t xml:space="preserve"> </w:t>
      </w:r>
      <w:r>
        <w:t xml:space="preserve">Draft preliminary findings; conduct case study analysis of Madrid projects.</w:t>
      </w:r>
    </w:p>
    <w:p>
      <w:pPr>
        <w:numPr>
          <w:ilvl w:val="0"/>
          <w:numId w:val="1004"/>
        </w:numPr>
        <w:pStyle w:val="Compact"/>
      </w:pPr>
      <w:r>
        <w:rPr>
          <w:bCs/>
          <w:b/>
        </w:rPr>
        <w:t xml:space="preserve">Month 6:</w:t>
      </w:r>
      <w:r>
        <w:t xml:space="preserve"> </w:t>
      </w:r>
      <w:r>
        <w:t xml:space="preserve">Finalize research report; develop policy and industry recommendations for Madrid stakeholders.</w:t>
      </w:r>
    </w:p>
    <w:bookmarkEnd w:id="26"/>
    <w:bookmarkStart w:id="27" w:name="vii.-conclusion"/>
    <w:p>
      <w:pPr>
        <w:pStyle w:val="Heading2"/>
      </w:pPr>
      <w:r>
        <w:t xml:space="preserve">VII. Conclusion</w:t>
      </w:r>
    </w:p>
    <w:p>
      <w:pPr>
        <w:pStyle w:val="FirstParagraph"/>
      </w:pPr>
      <w:r>
        <w:t xml:space="preserve">The role of the</w:t>
      </w:r>
      <w:r>
        <w:t xml:space="preserve"> </w:t>
      </w:r>
      <w:r>
        <w:rPr>
          <w:bCs/>
          <w:b/>
        </w:rPr>
        <w:t xml:space="preserve">Videographer</w:t>
      </w:r>
      <w:r>
        <w:t xml:space="preserve"> </w:t>
      </w:r>
      <w:r>
        <w:t xml:space="preserve">is pivotal to the success of creative enterprises across all sectors in</w:t>
      </w:r>
      <w:r>
        <w:t xml:space="preserve"> </w:t>
      </w:r>
      <w:r>
        <w:rPr>
          <w:bCs/>
          <w:b/>
        </w:rPr>
        <w:t xml:space="preserve">Spain Madrid</w:t>
      </w:r>
      <w:r>
        <w:t xml:space="preserve">. Understanding their unique professional landscape is not merely an academic exercise; it is essential for fostering a thriving, competitive, and culturally resonant audiovisual industry within one of Europe's most dynamic cities. This</w:t>
      </w:r>
      <w:r>
        <w:t xml:space="preserve"> </w:t>
      </w:r>
      <w:r>
        <w:rPr>
          <w:bCs/>
          <w:b/>
        </w:rPr>
        <w:t xml:space="preserve">Research Proposal</w:t>
      </w:r>
      <w:r>
        <w:t xml:space="preserve"> </w:t>
      </w:r>
      <w:r>
        <w:t xml:space="preserve">provides the necessary structured investigation to equip stakeholders with the knowledge to support videographers effectively. By centering the research on Madrid's specific context – its culture, economy, and creative infrastructure – this project directly addresses a critical need for localized industry intelligence that will empower videographers and strengthen</w:t>
      </w:r>
      <w:r>
        <w:t xml:space="preserve"> </w:t>
      </w:r>
      <w:r>
        <w:rPr>
          <w:bCs/>
          <w:b/>
        </w:rPr>
        <w:t xml:space="preserve">Spain Madrid</w:t>
      </w:r>
      <w:r>
        <w:t xml:space="preserve">'s position as a premier hub for visual storytelling in the 21st century.</w:t>
      </w:r>
    </w:p>
    <w:bookmarkEnd w:id="27"/>
    <w:bookmarkStart w:id="28" w:name="references-illustrative"/>
    <w:p>
      <w:pPr>
        <w:pStyle w:val="Heading2"/>
      </w:pPr>
      <w:r>
        <w:t xml:space="preserve">References (Illustrative)</w:t>
      </w:r>
    </w:p>
    <w:p>
      <w:pPr>
        <w:pStyle w:val="FirstParagraph"/>
      </w:pPr>
      <w:r>
        <w:t xml:space="preserve">(Note: Actual references would include specific Madrid-related studies, ICAA reports, Spanish labor law documents on creative freelancers, and relevant academic journals on media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Madrid's Creative Economy</dc:title>
  <dc:creator/>
  <cp:keywords/>
  <dcterms:created xsi:type="dcterms:W3CDTF">2026-07-15T05:48:22Z</dcterms:created>
  <dcterms:modified xsi:type="dcterms:W3CDTF">2026-07-15T05:48:22Z</dcterms:modified>
</cp:coreProperties>
</file>

<file path=docProps/custom.xml><?xml version="1.0" encoding="utf-8"?>
<Properties xmlns="http://schemas.openxmlformats.org/officeDocument/2006/custom-properties" xmlns:vt="http://schemas.openxmlformats.org/officeDocument/2006/docPropsVTypes"/>
</file>