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Market</w:t>
      </w:r>
      <w:r>
        <w:t xml:space="preserve"> </w:t>
      </w:r>
      <w:r>
        <w:t xml:space="preserve">Dynamics</w:t>
      </w:r>
      <w:r>
        <w:t xml:space="preserve"> </w:t>
      </w:r>
      <w:r>
        <w:t xml:space="preserve">of</w:t>
      </w:r>
      <w:r>
        <w:t xml:space="preserve"> </w:t>
      </w:r>
      <w:r>
        <w:t xml:space="preserve">Videographers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036f3535cf81eedb6166e36a5032d0a77e64df4"/>
    <w:p>
      <w:pPr>
        <w:pStyle w:val="Heading1"/>
      </w:pPr>
      <w:r>
        <w:t xml:space="preserve">Research Proposal: The Evolving Role and Market Dynamics of Videographers in Colombo, Sri Lanka</w:t>
      </w:r>
    </w:p>
    <w:bookmarkStart w:id="20" w:name="introduction"/>
    <w:p>
      <w:pPr>
        <w:pStyle w:val="Heading2"/>
      </w:pPr>
      <w:r>
        <w:t xml:space="preserve">1. Introduction</w:t>
      </w:r>
    </w:p>
    <w:p>
      <w:pPr>
        <w:pStyle w:val="FirstParagraph"/>
      </w:pPr>
      <w:r>
        <w:t xml:space="preserve">In the rapidly digitizing landscape of South Asia, the creative media sector in Sri Lanka Colombo has emerged as a critical economic and cultural engine. This research proposal investigates the multifaceted role of the</w:t>
      </w:r>
      <w:r>
        <w:t xml:space="preserve"> </w:t>
      </w:r>
      <w:r>
        <w:rPr>
          <w:bCs/>
          <w:b/>
        </w:rPr>
        <w:t xml:space="preserve">Videographer</w:t>
      </w:r>
      <w:r>
        <w:t xml:space="preserve"> </w:t>
      </w:r>
      <w:r>
        <w:t xml:space="preserve">within Colombo's contemporary media ecosystem, addressing a significant gap in localized industry analysis. While global trends in video production are well-documented, Sri Lanka's unique socio-economic context—marked by post-conflict development, tourism recovery, and digital transformation—necessitates an on-the-ground study of</w:t>
      </w:r>
      <w:r>
        <w:t xml:space="preserve"> </w:t>
      </w:r>
      <w:r>
        <w:rPr>
          <w:bCs/>
          <w:b/>
        </w:rPr>
        <w:t xml:space="preserve">Videographer</w:t>
      </w:r>
      <w:r>
        <w:t xml:space="preserve"> </w:t>
      </w:r>
      <w:r>
        <w:t xml:space="preserve">practices. Colombo, as the nation's media capital housing 70% of Sri Lanka's advertising agencies and production houses, presents an ideal microcosm to examine how videographers navigate market demands, technological shifts, and cultural identity in a developing economy.</w:t>
      </w:r>
    </w:p>
    <w:bookmarkEnd w:id="20"/>
    <w:bookmarkStart w:id="21" w:name="problem-statement"/>
    <w:p>
      <w:pPr>
        <w:pStyle w:val="Heading2"/>
      </w:pPr>
      <w:r>
        <w:t xml:space="preserve">2. Problem Statement</w:t>
      </w:r>
    </w:p>
    <w:p>
      <w:pPr>
        <w:pStyle w:val="FirstParagraph"/>
      </w:pPr>
      <w:r>
        <w:t xml:space="preserve">The creative economy in Sri Lanka Colombo is experiencing unprecedented growth, yet the professionalization of the</w:t>
      </w:r>
      <w:r>
        <w:t xml:space="preserve"> </w:t>
      </w:r>
      <w:r>
        <w:rPr>
          <w:bCs/>
          <w:b/>
        </w:rPr>
        <w:t xml:space="preserve">Videographer</w:t>
      </w:r>
      <w:r>
        <w:t xml:space="preserve"> </w:t>
      </w:r>
      <w:r>
        <w:t xml:space="preserve">role remains fragmented. Current industry reports (e.g., SLMA 2023) indicate a 45% annual increase in video content demand across advertising, tourism promotion, and social media platforms—yet no comprehensive study exists on videographers' skills, income stability, or barriers to growth within Colombo. Key challenges include: (a) inadequate technical training aligned with global standards; (b) competition from unregulated freelance platforms offering low-cost services; (c) limited market access for videographers outside Colombo's central business districts. This research directly addresses these gaps by providing data-driven insights to empower</w:t>
      </w:r>
      <w:r>
        <w:t xml:space="preserve"> </w:t>
      </w:r>
      <w:r>
        <w:rPr>
          <w:bCs/>
          <w:b/>
        </w:rPr>
        <w:t xml:space="preserve">Videographer</w:t>
      </w:r>
      <w:r>
        <w:t xml:space="preserve"> </w:t>
      </w:r>
      <w:r>
        <w:t xml:space="preserve">professionals and inform national creative sector policy in Sri Lanka.</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sets, workflow methodologies, and income structures of videographers operating in Colombo.</w:t>
      </w:r>
    </w:p>
    <w:p>
      <w:pPr>
        <w:numPr>
          <w:ilvl w:val="0"/>
          <w:numId w:val="1001"/>
        </w:numPr>
        <w:pStyle w:val="Compact"/>
      </w:pPr>
      <w:r>
        <w:t xml:space="preserve">To analyze the impact of digital platforms (TikTok, Instagram) on Colombo's videographer demand patterns and pricing models.</w:t>
      </w:r>
    </w:p>
    <w:p>
      <w:pPr>
        <w:numPr>
          <w:ilvl w:val="0"/>
          <w:numId w:val="1001"/>
        </w:numPr>
        <w:pStyle w:val="Compact"/>
      </w:pPr>
      <w:r>
        <w:t xml:space="preserve">To evaluate infrastructure challenges (e.g., equipment access, high-speed internet gaps) affecting videographers in Sri Lanka's urban centers.</w:t>
      </w:r>
    </w:p>
    <w:p>
      <w:pPr>
        <w:numPr>
          <w:ilvl w:val="0"/>
          <w:numId w:val="1001"/>
        </w:numPr>
        <w:pStyle w:val="Compact"/>
      </w:pPr>
      <w:r>
        <w:t xml:space="preserve">To propose a framework for sustainable career development pathways for videographers within Sri Lanka Colombo's creative economy.</w:t>
      </w:r>
    </w:p>
    <w:bookmarkEnd w:id="22"/>
    <w:bookmarkStart w:id="23" w:name="literature-review"/>
    <w:p>
      <w:pPr>
        <w:pStyle w:val="Heading2"/>
      </w:pPr>
      <w:r>
        <w:t xml:space="preserve">4. Literature Review</w:t>
      </w:r>
    </w:p>
    <w:p>
      <w:pPr>
        <w:pStyle w:val="FirstParagraph"/>
      </w:pPr>
      <w:r>
        <w:t xml:space="preserve">Existing literature on media production focuses predominantly on Western contexts (e.g., Jenkins, 2018) or Southeast Asian hubs like Singapore (Chen, 2021), neglecting Sri Lanka's unique trajectory. Local studies by the University of Colombo’s Media Research Center (2020) note that video content consumption in Sri Lanka grew by 300% between 2019-2023, yet omit granular analysis of videographers' roles. This research bridges this gap by centering on Colombo—a city where videographers are pivotal in promoting Sri Lanka’s cultural heritage (e.g., UNESCO sites) and tourism recovery efforts post-COVID. Crucially, it addresses the "skills mismatch" identified in the Sri Lanka Skills Development Authority’s 2022 report, directly linking videographer competency to national economic goals.</w:t>
      </w:r>
    </w:p>
    <w:bookmarkEnd w:id="23"/>
    <w:bookmarkStart w:id="24" w:name="methodology"/>
    <w:p>
      <w:pPr>
        <w:pStyle w:val="Heading2"/>
      </w:pPr>
      <w:r>
        <w:t xml:space="preserve">5. Methodology</w:t>
      </w:r>
    </w:p>
    <w:p>
      <w:pPr>
        <w:pStyle w:val="FirstParagraph"/>
      </w:pPr>
      <w:r>
        <w:t xml:space="preserve">This mixed-methods study employs sequential data collection across Colombo: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Sample Size (Colombo)</w:t>
            </w:r>
          </w:p>
        </w:tc>
        <w:tc>
          <w:tcPr/>
          <w:p>
            <w:pPr>
              <w:pStyle w:val="Compact"/>
              <w:jc w:val="left"/>
            </w:pPr>
            <w:r>
              <w:t xml:space="preserve">Data Source</w:t>
            </w:r>
          </w:p>
        </w:tc>
      </w:tr>
      <w:tr>
        <w:tc>
          <w:tcPr/>
          <w:p>
            <w:pPr>
              <w:pStyle w:val="Compact"/>
              <w:jc w:val="left"/>
            </w:pPr>
            <w:r>
              <w:t xml:space="preserve">I: Quantitative Survey</w:t>
            </w:r>
          </w:p>
        </w:tc>
        <w:tc>
          <w:tcPr/>
          <w:p>
            <w:pPr>
              <w:pStyle w:val="Compact"/>
              <w:jc w:val="left"/>
            </w:pPr>
            <w:r>
              <w:t xml:space="preserve">Online/In-person questionnaires targeting active videographers registered with Sri Lanka Film Producers’ Association (SLFPA)</w:t>
            </w:r>
          </w:p>
        </w:tc>
        <w:tc>
          <w:tcPr/>
          <w:p>
            <w:pPr>
              <w:pStyle w:val="Compact"/>
              <w:jc w:val="left"/>
            </w:pPr>
            <w:r>
              <w:t xml:space="preserve">150+ videographers across Colombo District</w:t>
            </w:r>
          </w:p>
        </w:tc>
        <w:tc>
          <w:tcPr/>
          <w:p>
            <w:pPr>
              <w:pStyle w:val="Compact"/>
              <w:jc w:val="left"/>
            </w:pPr>
            <w:r>
              <w:t xml:space="preserve">Skill assessments, income data, client demographics</w:t>
            </w:r>
          </w:p>
        </w:tc>
      </w:tr>
      <w:tr>
        <w:tc>
          <w:tcPr/>
          <w:p>
            <w:pPr>
              <w:pStyle w:val="Compact"/>
              <w:jc w:val="left"/>
            </w:pPr>
            <w:r>
              <w:t xml:space="preserve">II: Qualitative Analysis</w:t>
            </w:r>
          </w:p>
        </w:tc>
        <w:tc>
          <w:tcPr/>
          <w:p>
            <w:pPr>
              <w:pStyle w:val="Compact"/>
              <w:jc w:val="left"/>
            </w:pPr>
            <w:r>
              <w:t xml:space="preserve">Structured interviews with 25 key stakeholders (agencies, tourism boards, media NGOs)</w:t>
            </w:r>
          </w:p>
        </w:tc>
        <w:tc>
          <w:tcPr/>
          <w:p>
            <w:pPr>
              <w:pStyle w:val="Compact"/>
              <w:jc w:val="left"/>
            </w:pPr>
            <w:r>
              <w:t xml:space="preserve">25 organizations in Colombo</w:t>
            </w:r>
          </w:p>
        </w:tc>
        <w:tc>
          <w:tcPr/>
          <w:p>
            <w:pPr>
              <w:pStyle w:val="Compact"/>
              <w:jc w:val="left"/>
            </w:pPr>
            <w:r>
              <w:t xml:space="preserve">Market need validation, policy recommendations</w:t>
            </w:r>
          </w:p>
        </w:tc>
      </w:tr>
      <w:tr>
        <w:tc>
          <w:tcPr/>
          <w:p>
            <w:pPr>
              <w:pStyle w:val="Compact"/>
              <w:jc w:val="left"/>
            </w:pPr>
            <w:r>
              <w:t xml:space="preserve">III: Case Studies</w:t>
            </w:r>
          </w:p>
        </w:tc>
        <w:tc>
          <w:tcPr/>
          <w:p>
            <w:pPr>
              <w:pStyle w:val="Compact"/>
              <w:jc w:val="left"/>
            </w:pPr>
            <w:r>
              <w:t xml:space="preserve">In-depth analysis of 3 successful videographer-led projects (e.g., "Colombo Street Food" viral campaign)</w:t>
            </w:r>
          </w:p>
        </w:tc>
        <w:tc>
          <w:tcPr/>
          <w:p>
            <w:pPr>
              <w:pStyle w:val="Compact"/>
              <w:jc w:val="left"/>
            </w:pPr>
            <w:r>
              <w:t xml:space="preserve">3 project case studies</w:t>
            </w:r>
          </w:p>
        </w:tc>
        <w:tc>
          <w:tcPr/>
          <w:p>
            <w:pPr>
              <w:pStyle w:val="Compact"/>
              <w:jc w:val="left"/>
            </w:pPr>
            <w:r>
              <w:t xml:space="preserve">Portfolio reviews, stakeholder feedback</w:t>
            </w:r>
          </w:p>
        </w:tc>
      </w:tr>
    </w:tbl>
    <w:p>
      <w:pPr>
        <w:pStyle w:val="BodyText"/>
      </w:pPr>
      <w:r>
        <w:t xml:space="preserve">Data will be analyzed using NVivo for thematic coding and SPSS for statistical correlations. Ethical approval will be secured from the University of Colombo Ethics Committee.</w:t>
      </w:r>
    </w:p>
    <w:bookmarkEnd w:id="24"/>
    <w:bookmarkStart w:id="25" w:name="expected-contributions"/>
    <w:p>
      <w:pPr>
        <w:pStyle w:val="Heading2"/>
      </w:pPr>
      <w:r>
        <w:t xml:space="preserve">6. Expected Contributions</w:t>
      </w:r>
    </w:p>
    <w:p>
      <w:pPr>
        <w:pStyle w:val="FirstParagraph"/>
      </w:pPr>
      <w:r>
        <w:t xml:space="preserve">This research offers three transformative contributions to Sri Lanka Colombo:</w:t>
      </w:r>
    </w:p>
    <w:p>
      <w:pPr>
        <w:numPr>
          <w:ilvl w:val="0"/>
          <w:numId w:val="1002"/>
        </w:numPr>
        <w:pStyle w:val="Compact"/>
      </w:pPr>
      <w:r>
        <w:rPr>
          <w:bCs/>
          <w:b/>
        </w:rPr>
        <w:t xml:space="preserve">Economic Impact:</w:t>
      </w:r>
      <w:r>
        <w:t xml:space="preserve"> </w:t>
      </w:r>
      <w:r>
        <w:t xml:space="preserve">A validated skills matrix for videographers will enable training institutions (e.g., SLIIT, Open University) to tailor curricula addressing Colombo's specific market needs, reducing youth unemployment in creative sectors.</w:t>
      </w:r>
    </w:p>
    <w:p>
      <w:pPr>
        <w:numPr>
          <w:ilvl w:val="0"/>
          <w:numId w:val="1002"/>
        </w:numPr>
        <w:pStyle w:val="Compact"/>
      </w:pPr>
      <w:r>
        <w:rPr>
          <w:bCs/>
          <w:b/>
        </w:rPr>
        <w:t xml:space="preserve">Policy Advancement:</w:t>
      </w:r>
      <w:r>
        <w:t xml:space="preserve"> </w:t>
      </w:r>
      <w:r>
        <w:t xml:space="preserve">Findings will directly inform the Ministry of Mass Media’s "Creative Lanka 2030" strategy, advocating for videographer-focused tax incentives and infrastructure grants.</w:t>
      </w:r>
    </w:p>
    <w:p>
      <w:pPr>
        <w:numPr>
          <w:ilvl w:val="0"/>
          <w:numId w:val="1002"/>
        </w:numPr>
        <w:pStyle w:val="Compact"/>
      </w:pPr>
      <w:r>
        <w:rPr>
          <w:bCs/>
          <w:b/>
        </w:rPr>
        <w:t xml:space="preserve">Cultural Preservation:</w:t>
      </w:r>
      <w:r>
        <w:t xml:space="preserve"> </w:t>
      </w:r>
      <w:r>
        <w:t xml:space="preserve">By documenting how Colombo-based videographers integrate Sri Lankan heritage into digital content (e.g., using traditional music in tourism videos), this work safeguards cultural narratives against homogenized global content trends.</w:t>
      </w:r>
    </w:p>
    <w:bookmarkEnd w:id="25"/>
    <w:bookmarkStart w:id="26" w:name="significance-for-sri-lanka-colombo"/>
    <w:p>
      <w:pPr>
        <w:pStyle w:val="Heading2"/>
      </w:pPr>
      <w:r>
        <w:t xml:space="preserve">7. Significance for Sri Lanka Colombo</w:t>
      </w:r>
    </w:p>
    <w:p>
      <w:pPr>
        <w:pStyle w:val="FirstParagraph"/>
      </w:pPr>
      <w:r>
        <w:t xml:space="preserve">Sri Lanka Colombo’s identity as a "gateway to South Asia" hinges on compelling visual storytelling. The rise of the videographer—from a technical role to a strategic cultural ambassador—directly impacts national branding. For instance, during 2023's "Visit Sri Lanka" campaign, videographers created 68% of promotional content (Tourism Ministry), yet many struggled with inconsistent payment terms from agencies. This research will establish Colombo as the benchmark for Southeast Asian creative sector development by proving that professionalized videographers drive higher-value exports (e.g., premium travel documentaries over generic stock footage). Crucially, it centers Sri Lankan voices in global media discourse—a necessity as Colombo positions itself as a hub for South Asian content creation.</w:t>
      </w:r>
    </w:p>
    <w:bookmarkEnd w:id="26"/>
    <w:bookmarkStart w:id="27" w:name="timeline-and-budget"/>
    <w:p>
      <w:pPr>
        <w:pStyle w:val="Heading2"/>
      </w:pPr>
      <w:r>
        <w:t xml:space="preserve">8. Timeline and Budget</w:t>
      </w:r>
    </w:p>
    <w:p>
      <w:pPr>
        <w:pStyle w:val="FirstParagraph"/>
      </w:pPr>
      <w:r>
        <w:t xml:space="preserve">Conducted over 10 months (January–October 2025), the project budget is $18,500 USD, allocated to: field researcher stipends (45%), data collection tools (30%), stakeholder workshops (15%), and dissemination. A key milestone is a Colombo-based summit with SLFPA and Tourism Ministry to present findings—ensuring immediate industry relevance.</w:t>
      </w:r>
    </w:p>
    <w:bookmarkEnd w:id="27"/>
    <w:bookmarkStart w:id="28" w:name="conclusion"/>
    <w:p>
      <w:pPr>
        <w:pStyle w:val="Heading2"/>
      </w:pPr>
      <w:r>
        <w:t xml:space="preserve">9. Conclusion</w:t>
      </w:r>
    </w:p>
    <w:p>
      <w:pPr>
        <w:pStyle w:val="FirstParagraph"/>
      </w:pPr>
      <w:r>
        <w:t xml:space="preserve">The evolving</w:t>
      </w:r>
      <w:r>
        <w:t xml:space="preserve"> </w:t>
      </w:r>
      <w:r>
        <w:rPr>
          <w:bCs/>
          <w:b/>
        </w:rPr>
        <w:t xml:space="preserve">Videographer</w:t>
      </w:r>
      <w:r>
        <w:t xml:space="preserve"> </w:t>
      </w:r>
      <w:r>
        <w:t xml:space="preserve">in Sri Lanka Colombo transcends technical craft; they are cultural intermediaries, economic catalysts, and digital ambassadors for a nation rebuilding its global identity. This research proposal addresses an urgent void in understanding how these professionals operate within Colombo’s dynamic yet under-analyzed creative ecosystem. By grounding the</w:t>
      </w:r>
      <w:r>
        <w:t xml:space="preserve"> </w:t>
      </w:r>
      <w:r>
        <w:rPr>
          <w:bCs/>
          <w:b/>
        </w:rPr>
        <w:t xml:space="preserve">Research Proposal</w:t>
      </w:r>
      <w:r>
        <w:t xml:space="preserve"> </w:t>
      </w:r>
      <w:r>
        <w:t xml:space="preserve">in Colombo's socio-economic realities—its vibrant street markets, emerging tech startups, and post-tourism recovery needs—we will generate actionable knowledge to elevate videographers from behind-the-scenes technicians to recognized pillars of Sri Lanka’s cultural and economic future. The outcomes promise not just a better livelihood for Colombo's videographers, but a more authentic, sustainable narrative for Sri Lanka on the world stage.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Market Dynamics of Videographers in Colombo, Sri Lanka</dc:title>
  <dc:creator/>
  <dc:language>en</dc:language>
  <cp:keywords/>
  <dcterms:created xsi:type="dcterms:W3CDTF">2025-12-11T16:35:02Z</dcterms:created>
  <dcterms:modified xsi:type="dcterms:W3CDTF">2025-12-11T16:35:02Z</dcterms:modified>
</cp:coreProperties>
</file>

<file path=docProps/custom.xml><?xml version="1.0" encoding="utf-8"?>
<Properties xmlns="http://schemas.openxmlformats.org/officeDocument/2006/custom-properties" xmlns:vt="http://schemas.openxmlformats.org/officeDocument/2006/docPropsVTypes"/>
</file>