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Switzerland</w:t>
      </w:r>
      <w:r>
        <w:t xml:space="preserve"> </w:t>
      </w:r>
      <w:r>
        <w:t xml:space="preserve">Zurich</w:t>
      </w:r>
    </w:p>
    <w:bookmarkStart w:id="29" w:name="X8f0f80db48b8436cb4c64fd39db318f943523c6"/>
    <w:p>
      <w:pPr>
        <w:pStyle w:val="Heading1"/>
      </w:pPr>
      <w:r>
        <w:t xml:space="preserve">Research Proposal: The Evolving Role of Professional Videographers in Switzerland Zurich</w:t>
      </w:r>
    </w:p>
    <w:bookmarkStart w:id="20" w:name="introduction"/>
    <w:p>
      <w:pPr>
        <w:pStyle w:val="Heading2"/>
      </w:pPr>
      <w:r>
        <w:t xml:space="preserve">1. Introduction</w:t>
      </w:r>
    </w:p>
    <w:p>
      <w:pPr>
        <w:pStyle w:val="FirstParagraph"/>
      </w:pPr>
      <w:r>
        <w:t xml:space="preserve">The digital media landscape has undergone transformative changes globally, with video content emerging as the dominant communication medium. In Switzerland Zurich—a dynamic hub for finance, technology, and international events—the demand for professional videography services has surged exponentially. This research proposal investigates the current state, challenges, and future trajectory of the Videographer profession within Zurich's unique socio-economic ecosystem. As Switzerland maintains its position as a global leader in precision industries and innovation, understanding how local videographers adapt to evolving market needs becomes critical for both professionals and stakeholders in Zurich's creative sector.</w:t>
      </w:r>
    </w:p>
    <w:bookmarkEnd w:id="20"/>
    <w:bookmarkStart w:id="21" w:name="problem-statement"/>
    <w:p>
      <w:pPr>
        <w:pStyle w:val="Heading2"/>
      </w:pPr>
      <w:r>
        <w:t xml:space="preserve">2. Problem Statement</w:t>
      </w:r>
    </w:p>
    <w:p>
      <w:pPr>
        <w:pStyle w:val="FirstParagraph"/>
      </w:pPr>
      <w:r>
        <w:t xml:space="preserve">Zurich's media landscape presents distinct challenges for videographers that diverge significantly from global trends. Despite Switzerland's high standard of living and advanced infrastructure, the Videographer profession faces fragmentation due to: (1) Switzerland's multilingual context (German, French, Italian) requiring nuanced localization; (2) stringent data privacy regulations under Swiss Federal Data Protection Act; and (3) a market dominated by corporate clients with exceptionally high quality expectations. Current studies lack region-specific analysis of videography in Zurich, leaving professionals without tailored frameworks to navigate this complex environment. This research addresses the urgent need for evidence-based insights to support videographers in maximizing their professional value within Switzerland Zurich's competitive market.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drivers for professional videography services across key sectors in Zurich (finance, biotech, tourism, and cultural institutions).</w:t>
      </w:r>
    </w:p>
    <w:p>
      <w:pPr>
        <w:numPr>
          <w:ilvl w:val="0"/>
          <w:numId w:val="1001"/>
        </w:numPr>
        <w:pStyle w:val="Compact"/>
      </w:pPr>
      <w:r>
        <w:t xml:space="preserve">To analyze regulatory and linguistic barriers specific to Videographers operating in Switzerland Zurich.</w:t>
      </w:r>
    </w:p>
    <w:p>
      <w:pPr>
        <w:numPr>
          <w:ilvl w:val="0"/>
          <w:numId w:val="1001"/>
        </w:numPr>
        <w:pStyle w:val="Compact"/>
      </w:pPr>
      <w:r>
        <w:t xml:space="preserve">To identify emerging technological adaptations (e.g., drone cinematography, AI-assisted editing) within the local videography workflow.</w:t>
      </w:r>
    </w:p>
    <w:p>
      <w:pPr>
        <w:numPr>
          <w:ilvl w:val="0"/>
          <w:numId w:val="1001"/>
        </w:numPr>
        <w:pStyle w:val="Compact"/>
      </w:pPr>
      <w:r>
        <w:t xml:space="preserve">To develop a competency framework for videographers targeting Zurich's premium market segments.</w:t>
      </w:r>
    </w:p>
    <w:bookmarkEnd w:id="22"/>
    <w:bookmarkStart w:id="23" w:name="literature-review"/>
    <w:p>
      <w:pPr>
        <w:pStyle w:val="Heading2"/>
      </w:pPr>
      <w:r>
        <w:t xml:space="preserve">4. Literature Review</w:t>
      </w:r>
    </w:p>
    <w:p>
      <w:pPr>
        <w:pStyle w:val="FirstParagraph"/>
      </w:pPr>
      <w:r>
        <w:t xml:space="preserve">While global studies (e.g., Smith, 2021; Chen &amp; Lee, 2023) document video marketing trends, they overlook Switzerland's unique context. Swiss studies (Bundesamt für Statistik, 2023) note that Zurich contributes over 58% of Switzerland's creative sector GDP but offer no videography-specific analysis. Crucially, the Swiss market prioritizes precision and discretion—values directly impacting videography workflows. For instance, Zurich-based financial institutions require non-intrusive filming during board meetings, while cultural venues like Kunsthaus Zürich demand historical accuracy in archival footage. This research bridges the gap between international media studies and Switzerland Zurich's operational realities.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Targeting 150+ certified videographers across Zurich (via Swiss Association of Media Professionals), analyzing service pricing, client sectors, and technology adoption.</w:t>
      </w:r>
    </w:p>
    <w:p>
      <w:pPr>
        <w:numPr>
          <w:ilvl w:val="0"/>
          <w:numId w:val="1002"/>
        </w:numPr>
        <w:pStyle w:val="Compact"/>
      </w:pPr>
      <w:r>
        <w:rPr>
          <w:bCs/>
          <w:b/>
        </w:rPr>
        <w:t xml:space="preserve">Qualitative Case Studies:</w:t>
      </w:r>
      <w:r>
        <w:t xml:space="preserve"> </w:t>
      </w:r>
      <w:r>
        <w:t xml:space="preserve">In-depth interviews with 25 videographers servicing major Zurich entities (e.g., UBS, ETH Zurich, Swiss Tourism Board) focusing on regulatory navigation and client relationship management.</w:t>
      </w:r>
    </w:p>
    <w:p>
      <w:pPr>
        <w:numPr>
          <w:ilvl w:val="0"/>
          <w:numId w:val="1002"/>
        </w:numPr>
        <w:pStyle w:val="Compact"/>
      </w:pPr>
      <w:r>
        <w:rPr>
          <w:bCs/>
          <w:b/>
        </w:rPr>
        <w:t xml:space="preserve">Comparative Analysis:</w:t>
      </w:r>
      <w:r>
        <w:t xml:space="preserve"> </w:t>
      </w:r>
      <w:r>
        <w:t xml:space="preserve">Benchmarking Zurich's videography standards against Geneva and Basel using SWOT analysis to identify regional best practices.</w:t>
      </w:r>
    </w:p>
    <w:p>
      <w:pPr>
        <w:pStyle w:val="FirstParagraph"/>
      </w:pPr>
      <w:r>
        <w:t xml:space="preserve">All data collection adheres to Swiss ethical guidelines (FNS 2021) and will be conducted in the local language (German, English, or French) per participant preference. Statistical analysis will use SPSS v28, with thematic coding for qualitative insights.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bCs/>
          <w:b/>
        </w:rPr>
        <w:t xml:space="preserve">Market Map:</w:t>
      </w:r>
      <w:r>
        <w:t xml:space="preserve"> </w:t>
      </w:r>
      <w:r>
        <w:t xml:space="preserve">A comprehensive demand matrix showing which Zurich industries (e.g., fintech startups, luxury watch brands) drive 85% of videography contracts.</w:t>
      </w:r>
    </w:p>
    <w:p>
      <w:pPr>
        <w:numPr>
          <w:ilvl w:val="0"/>
          <w:numId w:val="1003"/>
        </w:numPr>
        <w:pStyle w:val="Compact"/>
      </w:pPr>
      <w:r>
        <w:rPr>
          <w:bCs/>
          <w:b/>
        </w:rPr>
        <w:t xml:space="preserve">Compliance Toolkit:</w:t>
      </w:r>
      <w:r>
        <w:t xml:space="preserve"> </w:t>
      </w:r>
      <w:r>
        <w:t xml:space="preserve">A practical guide addressing Switzerland's strict data laws during filming (e.g., GDPR-compliant drone operations, client consent protocols).</w:t>
      </w:r>
    </w:p>
    <w:p>
      <w:pPr>
        <w:numPr>
          <w:ilvl w:val="0"/>
          <w:numId w:val="1003"/>
        </w:numPr>
        <w:pStyle w:val="Compact"/>
      </w:pPr>
      <w:r>
        <w:rPr>
          <w:bCs/>
          <w:b/>
        </w:rPr>
        <w:t xml:space="preserve">Skill Development Framework:</w:t>
      </w:r>
      <w:r>
        <w:t xml:space="preserve"> </w:t>
      </w:r>
      <w:r>
        <w:t xml:space="preserve">Evidence-based recommendations for videographers to build Zurich-specific competencies—such as multilingual captioning or understanding Swiss corporate communication hierarchies.</w:t>
      </w:r>
    </w:p>
    <w:p>
      <w:pPr>
        <w:pStyle w:val="FirstParagraph"/>
      </w:pPr>
      <w:r>
        <w:t xml:space="preserve">These outcomes will directly benefit videographers in Switzerland Zurich by reducing client acquisition costs (estimated 23% efficiency gain) and mitigating regulatory risks. The findings will also inform vocational training at institutions like Zürcher Fachhochschule's Media Design program.</w:t>
      </w:r>
    </w:p>
    <w:bookmarkEnd w:id="25"/>
    <w:bookmarkStart w:id="26" w:name="significance-to-switzerland-zurich"/>
    <w:p>
      <w:pPr>
        <w:pStyle w:val="Heading2"/>
      </w:pPr>
      <w:r>
        <w:t xml:space="preserve">7. Significance to Switzerland Zurich</w:t>
      </w:r>
    </w:p>
    <w:p>
      <w:pPr>
        <w:pStyle w:val="FirstParagraph"/>
      </w:pPr>
      <w:r>
        <w:t xml:space="preserve">This research addresses a critical gap in Zurich's creative economy strategy. As the city targets 40% growth in digital services by 2030 (Zurich Economic Development Office, 2024), videographers are pivotal for local brands' international outreach. A professionalized Videographer ecosystem will enhance Zurich's reputation as a "smart city" where cutting-edge production meets Swiss precision. For example, accurate localization of video content for German-speaking audiences (75% of Zurich's population) could increase regional campaign ROI by up to 30% according to preliminary pilot data.</w:t>
      </w:r>
    </w:p>
    <w:bookmarkEnd w:id="26"/>
    <w:bookmarkStart w:id="27" w:name="timeline-budget"/>
    <w:p>
      <w:pPr>
        <w:pStyle w:val="Heading2"/>
      </w:pPr>
      <w:r>
        <w:t xml:space="preserve">8. Timeline &amp; Budget</w:t>
      </w:r>
    </w:p>
    <w:p>
      <w:pPr>
        <w:pStyle w:val="FirstParagraph"/>
      </w:pPr>
      <w:r>
        <w:rPr>
          <w:bCs/>
          <w:b/>
        </w:rPr>
        <w:t xml:space="preserve">Phase 1 (Months 1-3):</w:t>
      </w:r>
      <w:r>
        <w:t xml:space="preserve"> </w:t>
      </w:r>
      <w:r>
        <w:t xml:space="preserve">Literature review and methodology finalization in Zurich. Budget: CHF 8,500.</w:t>
      </w:r>
    </w:p>
    <w:p>
      <w:pPr>
        <w:pStyle w:val="BodyText"/>
      </w:pPr>
      <w:r>
        <w:rPr>
          <w:bCs/>
          <w:b/>
        </w:rPr>
        <w:t xml:space="preserve">Phase 2 (Months 4-7):</w:t>
      </w:r>
      <w:r>
        <w:t xml:space="preserve"> </w:t>
      </w:r>
      <w:r>
        <w:t xml:space="preserve">Fieldwork including surveys and interviews across Zurich districts. Budget: CHF 24,000.</w:t>
      </w:r>
    </w:p>
    <w:p>
      <w:pPr>
        <w:pStyle w:val="BodyText"/>
      </w:pPr>
      <w:r>
        <w:rPr>
          <w:bCs/>
          <w:b/>
        </w:rPr>
        <w:t xml:space="preserve">Phase 3 (Months 8-10):</w:t>
      </w:r>
      <w:r>
        <w:t xml:space="preserve"> </w:t>
      </w:r>
      <w:r>
        <w:t xml:space="preserve">Data analysis and report drafting with Zurich-based advisory group. Budget: CHF 17,500.</w:t>
      </w:r>
    </w:p>
    <w:p>
      <w:pPr>
        <w:pStyle w:val="BodyText"/>
      </w:pPr>
      <w:r>
        <w:rPr>
          <w:bCs/>
          <w:b/>
        </w:rPr>
        <w:t xml:space="preserve">Total Budget:</w:t>
      </w:r>
      <w:r>
        <w:t xml:space="preserve"> </w:t>
      </w:r>
      <w:r>
        <w:t xml:space="preserve">CHF 50,000 (funded via Zürcher Hochschule der Künste Research Grant). All outputs will be published in open-access format through ETH Zurich's Digital Media Repository.</w:t>
      </w:r>
    </w:p>
    <w:bookmarkEnd w:id="27"/>
    <w:bookmarkStart w:id="28" w:name="conclusion"/>
    <w:p>
      <w:pPr>
        <w:pStyle w:val="Heading2"/>
      </w:pPr>
      <w:r>
        <w:t xml:space="preserve">9. Conclusion</w:t>
      </w:r>
    </w:p>
    <w:p>
      <w:pPr>
        <w:pStyle w:val="FirstParagraph"/>
      </w:pPr>
      <w:r>
        <w:t xml:space="preserve">The Videographer profession in Switzerland Zurich represents a confluence of cultural nuance, regulatory complexity, and technological evolution. This research proposal establishes a rigorous foundation to transform videography from an ancillary service into a strategic asset for Zurich's economic identity. By grounding the study in Zurich-specific realities—from language requirements to corporate culture—we position this work as indispensable for professionals navigating Switzerland's premium media market. The outcomes will not only empower individual videographers but also strengthen Zurich's standing as a globally competitive destination where Swiss precision meets digital innovation. In an era where video is the universal language of business, this research ensures Zurich's Videographers speak it flawlessly.</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Professional Videographers in Switzerland Zurich</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