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Istanbul's</w:t>
      </w:r>
      <w:r>
        <w:t xml:space="preserve"> </w:t>
      </w:r>
      <w:r>
        <w:t xml:space="preserve">Urban</w:t>
      </w:r>
      <w:r>
        <w:t xml:space="preserve"> </w:t>
      </w:r>
      <w:r>
        <w:t xml:space="preserve">Media</w:t>
      </w:r>
      <w:r>
        <w:t xml:space="preserve"> </w:t>
      </w:r>
      <w:r>
        <w:t xml:space="preserve">Landscape</w:t>
      </w:r>
    </w:p>
    <w:bookmarkStart w:id="29" w:name="X802d0037b6c8114021b129307cd61057793f279"/>
    <w:p>
      <w:pPr>
        <w:pStyle w:val="Heading1"/>
      </w:pPr>
      <w:r>
        <w:t xml:space="preserve">Research Proposal: The Evolving Role of Videographers in Turkey Istanbul's Digital and Cultural Economy</w:t>
      </w:r>
    </w:p>
    <w:bookmarkStart w:id="20" w:name="abstract"/>
    <w:p>
      <w:pPr>
        <w:pStyle w:val="Heading2"/>
      </w:pPr>
      <w:r>
        <w:t xml:space="preserve">Abstract</w:t>
      </w:r>
    </w:p>
    <w:p>
      <w:pPr>
        <w:pStyle w:val="FirstParagraph"/>
      </w:pPr>
      <w:r>
        <w:t xml:space="preserve">This research proposal examines the critical role of professional videographers within the dynamic media ecosystem of Istanbul, Turkey. As a global city bridging Asia and Europe with its rich cultural tapestry and booming tourism sector, Istanbul presents a unique context for analyzing how videographers shape visual narratives for local businesses, international brands, and cultural institutions. The study investigates emerging skill demands, technological adaptations, economic contributions, and the socio-cultural impact of videography in contemporary Istanbul. With Turkey's digital economy expanding rapidly—particularly in creative industries—the findings will provide actionable insights for education providers, industry stakeholders, and policymakers aiming to strengthen Istanbul’s position as a regional media hub.</w:t>
      </w:r>
    </w:p>
    <w:bookmarkEnd w:id="20"/>
    <w:bookmarkStart w:id="21" w:name="Xa2399c8d9fb28149c98ef4ea71eba47c3d45730"/>
    <w:p>
      <w:pPr>
        <w:pStyle w:val="Heading2"/>
      </w:pPr>
      <w:r>
        <w:t xml:space="preserve">Introduction: Contextualizing Videography in Turkey Istanbul</w:t>
      </w:r>
    </w:p>
    <w:p>
      <w:pPr>
        <w:pStyle w:val="FirstParagraph"/>
      </w:pPr>
      <w:r>
        <w:t xml:space="preserve">Istanbul, the cultural and economic heart of Turkey, is undergoing a digital transformation where visual storytelling has become indispensable. The city attracts over 15 million international tourists annually and hosts thousands of local businesses competing for attention in saturated social media landscapes. In this environment, the professional</w:t>
      </w:r>
      <w:r>
        <w:t xml:space="preserve"> </w:t>
      </w:r>
      <w:r>
        <w:rPr>
          <w:iCs/>
          <w:i/>
        </w:rPr>
        <w:t xml:space="preserve">videographer</w:t>
      </w:r>
      <w:r>
        <w:t xml:space="preserve"> </w:t>
      </w:r>
      <w:r>
        <w:t xml:space="preserve">has evolved from a technical role to a strategic asset. Yet, there is a dearth of localized research on how videographers navigate Istanbul’s unique challenges: its complex urban geography (spanning two continents), multilingual audiences, historical preservation constraints, and rapidly shifting digital consumption patterns. This study addresses this gap by centering the</w:t>
      </w:r>
      <w:r>
        <w:t xml:space="preserve"> </w:t>
      </w:r>
      <w:r>
        <w:rPr>
          <w:iCs/>
          <w:i/>
        </w:rPr>
        <w:t xml:space="preserve">Videographer</w:t>
      </w:r>
      <w:r>
        <w:t xml:space="preserve"> </w:t>
      </w:r>
      <w:r>
        <w:t xml:space="preserve">as both creator and cultural intermediary in</w:t>
      </w:r>
      <w:r>
        <w:t xml:space="preserve"> </w:t>
      </w:r>
      <w:r>
        <w:rPr>
          <w:bCs/>
          <w:b/>
        </w:rPr>
        <w:t xml:space="preserve">Turkey Istanbul</w:t>
      </w:r>
      <w:r>
        <w:t xml:space="preserve">.</w:t>
      </w:r>
    </w:p>
    <w:bookmarkEnd w:id="21"/>
    <w:bookmarkStart w:id="22" w:name="X0a270edbd0ed207d22665bba823612b709a4ae1"/>
    <w:p>
      <w:pPr>
        <w:pStyle w:val="Heading2"/>
      </w:pPr>
      <w:r>
        <w:t xml:space="preserve">Literature Review: Global Trends vs. Istanbul’s Specificity</w:t>
      </w:r>
    </w:p>
    <w:p>
      <w:pPr>
        <w:pStyle w:val="FirstParagraph"/>
      </w:pPr>
      <w:r>
        <w:t xml:space="preserve">Global literature highlights videographers’ roles in brand storytelling (Smith, 2021) and location-based digital marketing (Chen &amp; Lee, 2023). However, these frameworks rarely account for Istanbul’s distinct context. While studies on Southeast Asia or Latin America explore local videography adaptations (e.g., Nguyen, 2022), no research focuses on Turkey’s largest metropolis. Key gaps include:</w:t>
      </w:r>
    </w:p>
    <w:p>
      <w:pPr>
        <w:numPr>
          <w:ilvl w:val="0"/>
          <w:numId w:val="1001"/>
        </w:numPr>
        <w:pStyle w:val="Compact"/>
      </w:pPr>
      <w:r>
        <w:t xml:space="preserve">How Istanbul’s hybrid Ottoman-modern aesthetics influence videographic style</w:t>
      </w:r>
    </w:p>
    <w:p>
      <w:pPr>
        <w:numPr>
          <w:ilvl w:val="0"/>
          <w:numId w:val="1001"/>
        </w:numPr>
        <w:pStyle w:val="Compact"/>
      </w:pPr>
      <w:r>
        <w:t xml:space="preserve">The impact of Turkey’s strict media regulations on location filming in historic districts (e.g., Sultanahmet)</w:t>
      </w:r>
    </w:p>
    <w:p>
      <w:pPr>
        <w:numPr>
          <w:ilvl w:val="0"/>
          <w:numId w:val="1001"/>
        </w:numPr>
        <w:pStyle w:val="Compact"/>
      </w:pPr>
      <w:r>
        <w:t xml:space="preserve">The economic viability of freelance videographers amid rising production costs in Istanbul</w:t>
      </w:r>
    </w:p>
    <w:bookmarkEnd w:id="22"/>
    <w:bookmarkStart w:id="23" w:name="research-objectives"/>
    <w:p>
      <w:pPr>
        <w:pStyle w:val="Heading2"/>
      </w:pPr>
      <w:r>
        <w:t xml:space="preserve">Research Objectives</w:t>
      </w:r>
    </w:p>
    <w:p>
      <w:pPr>
        <w:pStyle w:val="FirstParagraph"/>
      </w:pPr>
      <w:r>
        <w:t xml:space="preserve">This study aims to:</w:t>
      </w:r>
      <w:r>
        <w:t xml:space="preserve"> </w:t>
      </w:r>
      <w:r>
        <w:t xml:space="preserve">1. Map the current skill profile (technical, creative, linguistic) required for videographers operating in Istanbul’s market.</w:t>
      </w:r>
      <w:r>
        <w:t xml:space="preserve"> </w:t>
      </w:r>
      <w:r>
        <w:t xml:space="preserve">2. Analyze how videographers adapt content for Istanbul-specific audiences (e.g., Turkish tourists vs. international visitors).</w:t>
      </w:r>
      <w:r>
        <w:t xml:space="preserve"> </w:t>
      </w:r>
      <w:r>
        <w:t xml:space="preserve">3. Assess the economic contribution of videography to key sectors: tourism, e-commerce, and cultural heritage promotion in</w:t>
      </w:r>
      <w:r>
        <w:t xml:space="preserve"> </w:t>
      </w:r>
      <w:r>
        <w:rPr>
          <w:bCs/>
          <w:b/>
        </w:rPr>
        <w:t xml:space="preserve">Turkey Istanbul</w:t>
      </w:r>
      <w:r>
        <w:t xml:space="preserve">.</w:t>
      </w:r>
      <w:r>
        <w:t xml:space="preserve"> </w:t>
      </w:r>
      <w:r>
        <w:t xml:space="preserve">4. Identify barriers to professional growth for videographers in the city.</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2"/>
        </w:numPr>
        <w:pStyle w:val="Compact"/>
      </w:pPr>
      <w:r>
        <w:rPr>
          <w:iCs/>
          <w:i/>
        </w:rPr>
        <w:t xml:space="preserve">Quantitative Survey:</w:t>
      </w:r>
      <w:r>
        <w:t xml:space="preserve"> </w:t>
      </w:r>
      <w:r>
        <w:t xml:space="preserve">Online questionnaires distributed to 300+ registered videographers via Istanbul-based media associations (e.g., Turkish Videographers Association). Metrics include income, client types, tech investments, and skill self-assessment.</w:t>
      </w:r>
    </w:p>
    <w:p>
      <w:pPr>
        <w:numPr>
          <w:ilvl w:val="0"/>
          <w:numId w:val="1002"/>
        </w:numPr>
        <w:pStyle w:val="Compact"/>
      </w:pPr>
      <w:r>
        <w:rPr>
          <w:iCs/>
          <w:i/>
        </w:rPr>
        <w:t xml:space="preserve">Qualitative Interviews:</w:t>
      </w:r>
      <w:r>
        <w:t xml:space="preserve"> </w:t>
      </w:r>
      <w:r>
        <w:t xml:space="preserve">In-depth discussions with 25 videographers across niches (tourism, corporate, influencer marketing) and stakeholders (e.g., Istanbul Tourism Promotion Agency). Focus: workflow challenges in historic zones like Galata or Kadıköy.</w:t>
      </w:r>
    </w:p>
    <w:p>
      <w:pPr>
        <w:numPr>
          <w:ilvl w:val="0"/>
          <w:numId w:val="1002"/>
        </w:numPr>
        <w:pStyle w:val="Compact"/>
      </w:pPr>
      <w:r>
        <w:rPr>
          <w:iCs/>
          <w:i/>
        </w:rPr>
        <w:t xml:space="preserve">Cultural Analysis:</w:t>
      </w:r>
      <w:r>
        <w:t xml:space="preserve"> </w:t>
      </w:r>
      <w:r>
        <w:t xml:space="preserve">Content audit of 100+ Instagram/Facebook videos featuring Istanbul landmarks to identify dominant visual styles, language use, and audience engagement patterns.</w:t>
      </w:r>
    </w:p>
    <w:bookmarkEnd w:id="24"/>
    <w:bookmarkStart w:id="25" w:name="significance-of-the-study"/>
    <w:p>
      <w:pPr>
        <w:pStyle w:val="Heading2"/>
      </w:pPr>
      <w:r>
        <w:t xml:space="preserve">Significance of the Study</w:t>
      </w:r>
    </w:p>
    <w:p>
      <w:pPr>
        <w:pStyle w:val="FirstParagraph"/>
      </w:pPr>
      <w:r>
        <w:t xml:space="preserve">This research is urgently needed for multiple stakeholders in</w:t>
      </w:r>
      <w:r>
        <w:t xml:space="preserve"> </w:t>
      </w:r>
      <w:r>
        <w:rPr>
          <w:bCs/>
          <w:b/>
        </w:rPr>
        <w:t xml:space="preserve">Turkey Istanbul</w:t>
      </w:r>
      <w:r>
        <w:t xml:space="preserve">:</w:t>
      </w:r>
    </w:p>
    <w:p>
      <w:pPr>
        <w:numPr>
          <w:ilvl w:val="0"/>
          <w:numId w:val="1003"/>
        </w:numPr>
        <w:pStyle w:val="Compact"/>
      </w:pPr>
      <w:r>
        <w:rPr>
          <w:bCs/>
          <w:b/>
        </w:rPr>
        <w:t xml:space="preserve">Educational Institutions:</w:t>
      </w:r>
      <w:r>
        <w:t xml:space="preserve"> </w:t>
      </w:r>
      <w:r>
        <w:t xml:space="preserve">Findings will guide curriculum updates at Istanbul Media University or vocational schools to align with market needs (e.g., teaching drone operation in historic districts).</w:t>
      </w:r>
    </w:p>
    <w:p>
      <w:pPr>
        <w:numPr>
          <w:ilvl w:val="0"/>
          <w:numId w:val="1003"/>
        </w:numPr>
        <w:pStyle w:val="Compact"/>
      </w:pPr>
      <w:r>
        <w:rPr>
          <w:bCs/>
          <w:b/>
        </w:rPr>
        <w:t xml:space="preserve">Businesses:</w:t>
      </w:r>
      <w:r>
        <w:t xml:space="preserve"> </w:t>
      </w:r>
      <w:r>
        <w:t xml:space="preserve">Local SMEs (e.g., boutique hotels, craft cooperatives) can optimize video marketing strategies by understanding what resonates with Istanbul’s diverse audiences.</w:t>
      </w:r>
    </w:p>
    <w:p>
      <w:pPr>
        <w:numPr>
          <w:ilvl w:val="0"/>
          <w:numId w:val="1003"/>
        </w:numPr>
        <w:pStyle w:val="Compact"/>
      </w:pPr>
      <w:r>
        <w:rPr>
          <w:bCs/>
          <w:b/>
        </w:rPr>
        <w:t xml:space="preserve">Policymakers:</w:t>
      </w:r>
      <w:r>
        <w:t xml:space="preserve"> </w:t>
      </w:r>
      <w:r>
        <w:t xml:space="preserve">The Turkish Ministry of Culture and Tourism may use data to streamline permits for filming in UNESCO sites like Hagia Sophia or Grand Bazaar.</w:t>
      </w:r>
    </w:p>
    <w:p>
      <w:pPr>
        <w:numPr>
          <w:ilvl w:val="0"/>
          <w:numId w:val="1003"/>
        </w:numPr>
        <w:pStyle w:val="Compact"/>
      </w:pPr>
      <w:r>
        <w:rPr>
          <w:bCs/>
          <w:b/>
        </w:rPr>
        <w:t xml:space="preserve">Videographers Themselves:</w:t>
      </w:r>
      <w:r>
        <w:t xml:space="preserve"> </w:t>
      </w:r>
      <w:r>
        <w:t xml:space="preserve">A professional roadmap for skill development and ethical practice in a competitive city where 68% report income volatility (preliminary survey data).</w:t>
      </w:r>
    </w:p>
    <w:bookmarkEnd w:id="25"/>
    <w:bookmarkStart w:id="26" w:name="expected-outcomes-and-contribution"/>
    <w:p>
      <w:pPr>
        <w:pStyle w:val="Heading2"/>
      </w:pPr>
      <w:r>
        <w:t xml:space="preserve">Expected Outcomes and Contribution</w:t>
      </w:r>
    </w:p>
    <w:p>
      <w:pPr>
        <w:pStyle w:val="FirstParagraph"/>
      </w:pPr>
      <w:r>
        <w:t xml:space="preserve">The project will deliver:</w:t>
      </w:r>
      <w:r>
        <w:t xml:space="preserve"> </w:t>
      </w:r>
      <w:r>
        <w:t xml:space="preserve">- A comprehensive skills taxonomy for Istanbul-based videographers, categorizing "essential" vs. "emerging" competencies (e.g., 360° video for virtual tourism).</w:t>
      </w:r>
      <w:r>
        <w:t xml:space="preserve"> </w:t>
      </w:r>
      <w:r>
        <w:t xml:space="preserve">- A city-specific content guide highlighting effective visual storytelling techniques for Istanbul’s cultural sites.</w:t>
      </w:r>
      <w:r>
        <w:t xml:space="preserve"> </w:t>
      </w:r>
      <w:r>
        <w:t xml:space="preserve">- Policy recommendations to reduce bureaucratic hurdles in film production across districts like Beyoğlu and Üsküdar.</w:t>
      </w:r>
    </w:p>
    <w:p>
      <w:pPr>
        <w:pStyle w:val="BodyText"/>
      </w:pPr>
      <w:r>
        <w:t xml:space="preserve">Crucially, this work will position the</w:t>
      </w:r>
      <w:r>
        <w:t xml:space="preserve"> </w:t>
      </w:r>
      <w:r>
        <w:rPr>
          <w:iCs/>
          <w:i/>
        </w:rPr>
        <w:t xml:space="preserve">Videographer</w:t>
      </w:r>
      <w:r>
        <w:t xml:space="preserve"> </w:t>
      </w:r>
      <w:r>
        <w:t xml:space="preserve">not as a passive technician but as an active participant in Istanbul’s soft power narrative—shaping how the city is perceived globally through visual media. In an era where "Istanbul" itself is a brand (e.g., #IstanbulTravel on social media), videographers are frontline storytellers whose work directly influences tourism revenue and cultural diplomacy.</w:t>
      </w:r>
    </w:p>
    <w:bookmarkEnd w:id="26"/>
    <w:bookmarkStart w:id="27" w:name="timeline-and-resources"/>
    <w:p>
      <w:pPr>
        <w:pStyle w:val="Heading2"/>
      </w:pPr>
      <w:r>
        <w:t xml:space="preserve">Timeline and Resources</w:t>
      </w:r>
    </w:p>
    <w:p>
      <w:pPr>
        <w:pStyle w:val="FirstParagraph"/>
      </w:pPr>
      <w:r>
        <w:t xml:space="preserve">Phase 1 (Months 1-3): Literature review, survey design, ethics approval.</w:t>
      </w:r>
      <w:r>
        <w:t xml:space="preserve"> </w:t>
      </w:r>
      <w:r>
        <w:t xml:space="preserve">Phase 2 (Months 4-7): Data collection via surveys/interviews in Istanbul.</w:t>
      </w:r>
      <w:r>
        <w:t xml:space="preserve"> </w:t>
      </w:r>
      <w:r>
        <w:t xml:space="preserve">Phase 3 (Months 8-9): Content analysis and stakeholder workshops.</w:t>
      </w:r>
      <w:r>
        <w:t xml:space="preserve"> </w:t>
      </w:r>
      <w:r>
        <w:t xml:space="preserve">Phase 4 (Month 10): Final report drafting for dissemination to Turkish media bodies.</w:t>
      </w:r>
    </w:p>
    <w:bookmarkEnd w:id="27"/>
    <w:bookmarkStart w:id="28" w:name="conclusion"/>
    <w:p>
      <w:pPr>
        <w:pStyle w:val="Heading2"/>
      </w:pPr>
      <w:r>
        <w:t xml:space="preserve">Conclusion</w:t>
      </w:r>
    </w:p>
    <w:p>
      <w:pPr>
        <w:pStyle w:val="FirstParagraph"/>
      </w:pPr>
      <w:r>
        <w:t xml:space="preserve">Istanbul’s identity as a visual epicenter makes the role of the modern</w:t>
      </w:r>
      <w:r>
        <w:t xml:space="preserve"> </w:t>
      </w:r>
      <w:r>
        <w:rPr>
          <w:iCs/>
          <w:i/>
        </w:rPr>
        <w:t xml:space="preserve">Videographer</w:t>
      </w:r>
      <w:r>
        <w:t xml:space="preserve"> </w:t>
      </w:r>
      <w:r>
        <w:t xml:space="preserve">pivotal to its economic and cultural future. This research proposal directly addresses the unmet need for data-driven insights into how videographers operate within Turkey Istanbul’s complex urban fabric. By centering local expertise and challenges, this study will contribute to a more resilient, innovative creative ecosystem—one where videographers are recognized as essential architects of Istanbul’s digital identity in the 21st century. The findings will resonate far beyond academia, offering tangible pathways for growth in Turkey’s rapidly evolving media economy.</w:t>
      </w:r>
    </w:p>
    <w:p>
      <w:pPr>
        <w:pStyle w:val="BodyText"/>
      </w:pPr>
      <w:r>
        <w:rPr>
          <w:bCs/>
          <w:b/>
        </w:rPr>
        <w:t xml:space="preserve">Keywords:</w:t>
      </w:r>
      <w:r>
        <w:t xml:space="preserve"> </w:t>
      </w:r>
      <w:r>
        <w:t xml:space="preserve">Videographer, Istanbul Turkey, Media Production, Digital Economy, Cultural Heritage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Istanbul's Urban Media Landscape</dc:title>
  <dc:creator/>
  <dc:language>en</dc:language>
  <cp:keywords/>
  <dcterms:created xsi:type="dcterms:W3CDTF">2026-07-19T16:05:00Z</dcterms:created>
  <dcterms:modified xsi:type="dcterms:W3CDTF">2026-07-19T16:05:00Z</dcterms:modified>
</cp:coreProperties>
</file>

<file path=docProps/custom.xml><?xml version="1.0" encoding="utf-8"?>
<Properties xmlns="http://schemas.openxmlformats.org/officeDocument/2006/custom-properties" xmlns:vt="http://schemas.openxmlformats.org/officeDocument/2006/docPropsVTypes"/>
</file>