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Dynamic</w:t>
      </w:r>
      <w:r>
        <w:t xml:space="preserve"> </w:t>
      </w:r>
      <w:r>
        <w:t xml:space="preserve">Media</w:t>
      </w:r>
      <w:r>
        <w:t xml:space="preserve"> </w:t>
      </w:r>
      <w:r>
        <w:t xml:space="preserve">Landscape</w:t>
      </w:r>
    </w:p>
    <w:bookmarkStart w:id="28" w:name="Xffbb0528aeeaed2b28a552feaf26f1205fdaae8"/>
    <w:p>
      <w:pPr>
        <w:pStyle w:val="Heading1"/>
      </w:pPr>
      <w:r>
        <w:t xml:space="preserve">Research Proposal: The Evolving Role of Videographers in United States Miami's Dynamic Media Landscape</w:t>
      </w:r>
    </w:p>
    <w:bookmarkStart w:id="20" w:name="introduction-and-context"/>
    <w:p>
      <w:pPr>
        <w:pStyle w:val="Heading2"/>
      </w:pPr>
      <w:r>
        <w:t xml:space="preserve">1. Introduction and Context</w:t>
      </w:r>
    </w:p>
    <w:p>
      <w:pPr>
        <w:pStyle w:val="FirstParagraph"/>
      </w:pPr>
      <w:r>
        <w:t xml:space="preserve">The media and creative industries in the</w:t>
      </w:r>
      <w:r>
        <w:t xml:space="preserve"> </w:t>
      </w:r>
      <w:r>
        <w:rPr>
          <w:bCs/>
          <w:b/>
        </w:rPr>
        <w:t xml:space="preserve">United States Miami</w:t>
      </w:r>
      <w:r>
        <w:t xml:space="preserve"> </w:t>
      </w:r>
      <w:r>
        <w:t xml:space="preserve">region represent a vibrant, rapidly evolving ecosystem driven by its unique cultural convergence, international tourism, and burgeoning digital economy. As the premier gateway to Latin America and a global hub for art, fashion, sports, and entertainment events (e.g., Art Basel Miami Beach), Miami demands high-caliber visual storytelling. This research proposal investigates the current state, challenges, opportunities, and professional trajectory of the</w:t>
      </w:r>
      <w:r>
        <w:t xml:space="preserve"> </w:t>
      </w:r>
      <w:r>
        <w:rPr>
          <w:bCs/>
          <w:b/>
        </w:rPr>
        <w:t xml:space="preserve">Videographer</w:t>
      </w:r>
      <w:r>
        <w:t xml:space="preserve"> </w:t>
      </w:r>
      <w:r>
        <w:t xml:space="preserve">within this specific market. While videography is a global profession, its operational realities in</w:t>
      </w:r>
      <w:r>
        <w:t xml:space="preserve"> </w:t>
      </w:r>
      <w:r>
        <w:rPr>
          <w:bCs/>
          <w:b/>
        </w:rPr>
        <w:t xml:space="preserve">United States Miami</w:t>
      </w:r>
      <w:r>
        <w:t xml:space="preserve"> </w:t>
      </w:r>
      <w:r>
        <w:t xml:space="preserve">are distinct due to local economic forces, cultural dynamics, regulatory environments (e.g., city permits for street filming), and audience expectations. This study aims to fill a critical gap by providing evidence-based insights specific to Miami’s videography sector, moving beyond generic analyses of the broader U.S. market.</w:t>
      </w:r>
    </w:p>
    <w:bookmarkEnd w:id="20"/>
    <w:bookmarkStart w:id="21" w:name="problem-statement"/>
    <w:p>
      <w:pPr>
        <w:pStyle w:val="Heading2"/>
      </w:pPr>
      <w:r>
        <w:t xml:space="preserve">2. Problem Statement</w:t>
      </w:r>
    </w:p>
    <w:p>
      <w:pPr>
        <w:pStyle w:val="FirstParagraph"/>
      </w:pPr>
      <w:r>
        <w:t xml:space="preserve">Despite Miami's prominence as a visual media destination, there is a significant lack of localized research examining the professional landscape for videographers operating within the city and its immediate metropolitan area (</w:t>
      </w:r>
      <w:r>
        <w:rPr>
          <w:bCs/>
          <w:b/>
        </w:rPr>
        <w:t xml:space="preserve">United States Miami</w:t>
      </w:r>
      <w:r>
        <w:t xml:space="preserve">). Existing studies often generalize about U.S. creative professions or focus on major hubs like Los Angeles or New York, overlooking Miami's unique demands. This absence creates challenges:</w:t>
      </w:r>
      <w:r>
        <w:br/>
      </w:r>
      <w:r>
        <w:t xml:space="preserve">-</w:t>
      </w:r>
      <w:r>
        <w:t xml:space="preserve"> </w:t>
      </w:r>
      <w:r>
        <w:rPr>
          <w:bCs/>
          <w:b/>
        </w:rPr>
        <w:t xml:space="preserve">Videographers</w:t>
      </w:r>
      <w:r>
        <w:t xml:space="preserve"> </w:t>
      </w:r>
      <w:r>
        <w:t xml:space="preserve">struggle to navigate a fragmented job market with inconsistent client expectations and payment structures specific to Miami's tourism-driven economy.</w:t>
      </w:r>
      <w:r>
        <w:br/>
      </w:r>
      <w:r>
        <w:t xml:space="preserve">- Media agencies and small businesses lack data on the most in-demand skills (e.g., drone videography for waterfront properties, multilingual content creation for diverse demographics) within the</w:t>
      </w:r>
      <w:r>
        <w:t xml:space="preserve"> </w:t>
      </w:r>
      <w:r>
        <w:rPr>
          <w:bCs/>
          <w:b/>
        </w:rPr>
        <w:t xml:space="preserve">United States Miami</w:t>
      </w:r>
      <w:r>
        <w:t xml:space="preserve"> </w:t>
      </w:r>
      <w:r>
        <w:t xml:space="preserve">context.</w:t>
      </w:r>
      <w:r>
        <w:br/>
      </w:r>
      <w:r>
        <w:t xml:space="preserve">- Educational institutions fail to fully align curriculum with the evolving technical and business needs of videographers serving this market.</w:t>
      </w:r>
      <w:r>
        <w:br/>
      </w:r>
      <w:r>
        <w:t xml:space="preserve">Without targeted research, both practitioners and stakeholders cannot effectively adapt to Miami's competitive media environment, potentially hindering local economic growth in this key creative sector.</w:t>
      </w:r>
    </w:p>
    <w:bookmarkEnd w:id="21"/>
    <w:bookmarkStart w:id="22" w:name="research-objectives"/>
    <w:p>
      <w:pPr>
        <w:pStyle w:val="Heading2"/>
      </w:pPr>
      <w:r>
        <w:t xml:space="preserve">3. Research Objectives</w:t>
      </w:r>
    </w:p>
    <w:p>
      <w:pPr>
        <w:pStyle w:val="FirstParagraph"/>
      </w:pPr>
      <w:r>
        <w:t xml:space="preserve">This proposed</w:t>
      </w:r>
      <w:r>
        <w:t xml:space="preserve"> </w:t>
      </w:r>
      <w:r>
        <w:rPr>
          <w:bCs/>
          <w:b/>
        </w:rPr>
        <w:t xml:space="preserve">Research Proposal</w:t>
      </w:r>
      <w:r>
        <w:t xml:space="preserve"> </w:t>
      </w:r>
      <w:r>
        <w:t xml:space="preserve">seeks to address the above gap through the following specific objectives within the context of</w:t>
      </w:r>
      <w:r>
        <w:t xml:space="preserve"> </w:t>
      </w:r>
      <w:r>
        <w:rPr>
          <w:bCs/>
          <w:b/>
        </w:rPr>
        <w:t xml:space="preserve">United States Miami</w:t>
      </w:r>
      <w:r>
        <w:t xml:space="preserve">:</w:t>
      </w:r>
    </w:p>
    <w:p>
      <w:pPr>
        <w:numPr>
          <w:ilvl w:val="0"/>
          <w:numId w:val="1001"/>
        </w:numPr>
        <w:pStyle w:val="Compact"/>
      </w:pPr>
      <w:r>
        <w:t xml:space="preserve">To map the current employment structure, income levels, and key clients (e.g., tourism boards, event producers, real estate firms, social media influencers) for independent and agency-based videographers in Miami-Dade County.</w:t>
      </w:r>
    </w:p>
    <w:p>
      <w:pPr>
        <w:numPr>
          <w:ilvl w:val="0"/>
          <w:numId w:val="1001"/>
        </w:numPr>
        <w:pStyle w:val="Compact"/>
      </w:pPr>
      <w:r>
        <w:t xml:space="preserve">To identify the most critical technical skills (e.g., 4K/8K production, virtual reality integration), business competencies (e.g., client acquisition in a tourist-heavy market), and cultural fluency required for success by a</w:t>
      </w:r>
      <w:r>
        <w:t xml:space="preserve"> </w:t>
      </w:r>
      <w:r>
        <w:rPr>
          <w:bCs/>
          <w:b/>
        </w:rPr>
        <w:t xml:space="preserve">Videographer</w:t>
      </w:r>
      <w:r>
        <w:t xml:space="preserve"> </w:t>
      </w:r>
      <w:r>
        <w:t xml:space="preserve">operating specifically in Miami.</w:t>
      </w:r>
    </w:p>
    <w:p>
      <w:pPr>
        <w:numPr>
          <w:ilvl w:val="0"/>
          <w:numId w:val="1001"/>
        </w:numPr>
        <w:pStyle w:val="Compact"/>
      </w:pPr>
      <w:r>
        <w:t xml:space="preserve">To analyze the impact of local factors—such as seasonal tourism fluctuations, city regulations on filming locations, access to affordable post-production facilities, and competition from remote freelancers—on the daily operations and career sustainability of videographers in</w:t>
      </w:r>
      <w:r>
        <w:t xml:space="preserve"> </w:t>
      </w:r>
      <w:r>
        <w:rPr>
          <w:bCs/>
          <w:b/>
        </w:rPr>
        <w:t xml:space="preserve">United States Miami</w:t>
      </w:r>
      <w:r>
        <w:t xml:space="preserve">.</w:t>
      </w:r>
    </w:p>
    <w:p>
      <w:pPr>
        <w:numPr>
          <w:ilvl w:val="0"/>
          <w:numId w:val="1001"/>
        </w:numPr>
        <w:pStyle w:val="Compact"/>
      </w:pPr>
      <w:r>
        <w:t xml:space="preserve">To assess the perceived training gaps among current videographers in Miami and recommend actionable improvements for local educational programs (e.g., community colleges, specialized bootcamps) to better serve this workforce.</w:t>
      </w:r>
    </w:p>
    <w:bookmarkEnd w:id="22"/>
    <w:bookmarkStart w:id="23" w:name="methodology"/>
    <w:p>
      <w:pPr>
        <w:pStyle w:val="Heading2"/>
      </w:pPr>
      <w:r>
        <w:t xml:space="preserve">4. Methodology</w:t>
      </w:r>
    </w:p>
    <w:p>
      <w:pPr>
        <w:pStyle w:val="FirstParagraph"/>
      </w:pPr>
      <w:r>
        <w:t xml:space="preserve">This mixed-methods study will employ a comprehensive approach tailored to the Miami context:</w:t>
      </w:r>
    </w:p>
    <w:p>
      <w:pPr>
        <w:numPr>
          <w:ilvl w:val="0"/>
          <w:numId w:val="1002"/>
        </w:numPr>
        <w:pStyle w:val="Compact"/>
      </w:pPr>
      <w:r>
        <w:rPr>
          <w:bCs/>
          <w:b/>
        </w:rPr>
        <w:t xml:space="preserve">Phase 1: Quantitative Survey (Miami-Specific Sampling):</w:t>
      </w:r>
      <w:r>
        <w:t xml:space="preserve"> </w:t>
      </w:r>
      <w:r>
        <w:t xml:space="preserve">A targeted online survey distributed to 500+ registered videographers in Miami-Dade County via professional associations (e.g., Florida Film Commission, local chapters of the National Association of Broadcasters) and social media groups. Metrics will include income brackets, primary client types, most utilized equipment, perceived challenges (ranked), and skill gaps.</w:t>
      </w:r>
    </w:p>
    <w:p>
      <w:pPr>
        <w:numPr>
          <w:ilvl w:val="0"/>
          <w:numId w:val="1002"/>
        </w:numPr>
        <w:pStyle w:val="Compact"/>
      </w:pPr>
      <w:r>
        <w:rPr>
          <w:bCs/>
          <w:b/>
        </w:rPr>
        <w:t xml:space="preserve">Phase 2: Qualitative In-Depth Interviews:</w:t>
      </w:r>
      <w:r>
        <w:t xml:space="preserve"> </w:t>
      </w:r>
      <w:r>
        <w:t xml:space="preserve">Conduct 30 semi-structured interviews with a stratified sample of videographers representing diverse experience levels (new entrants to 15+ years), specializations (e.g., event, corporate, real estate, social media), and business models (independent vs. agency). Interviews will explore nuanced challenges unique to</w:t>
      </w:r>
      <w:r>
        <w:t xml:space="preserve"> </w:t>
      </w:r>
      <w:r>
        <w:rPr>
          <w:bCs/>
          <w:b/>
        </w:rPr>
        <w:t xml:space="preserve">United States Miami</w:t>
      </w:r>
      <w:r>
        <w:t xml:space="preserve">, such as navigating permit processes for South Beach filming or catering to Cuban-American client preferences.</w:t>
      </w:r>
    </w:p>
    <w:p>
      <w:pPr>
        <w:numPr>
          <w:ilvl w:val="0"/>
          <w:numId w:val="1002"/>
        </w:numPr>
        <w:pStyle w:val="Compact"/>
      </w:pPr>
      <w:r>
        <w:rPr>
          <w:bCs/>
          <w:b/>
        </w:rPr>
        <w:t xml:space="preserve">Phase 3: Stakeholder Analysis:</w:t>
      </w:r>
      <w:r>
        <w:t xml:space="preserve"> </w:t>
      </w:r>
      <w:r>
        <w:t xml:space="preserve">Focus groups with key local stakeholders: representatives from Miami-Dade County Film Office, major tourism entities (e.g., Miami CVB), real estate marketing agencies, and digital media platforms popular in South Florida (e.g., YouTube creators targeting Latin American audiences).</w:t>
      </w:r>
    </w:p>
    <w:p>
      <w:pPr>
        <w:numPr>
          <w:ilvl w:val="0"/>
          <w:numId w:val="1002"/>
        </w:numPr>
        <w:pStyle w:val="Compact"/>
      </w:pPr>
      <w:r>
        <w:rPr>
          <w:bCs/>
          <w:b/>
        </w:rPr>
        <w:t xml:space="preserve">Data Analysis:</w:t>
      </w:r>
      <w:r>
        <w:t xml:space="preserve"> </w:t>
      </w:r>
      <w:r>
        <w:t xml:space="preserve">Quantitative data analyzed via statistical software (SPSS) for trends; qualitative data coded thematically using NVivo to identify recurring patterns related to Miami's unique operational environment. Triangulation of all datasets will ensure robust, contextually grounded findings.</w:t>
      </w:r>
    </w:p>
    <w:bookmarkEnd w:id="23"/>
    <w:bookmarkStart w:id="24" w:name="expected-outcomes-and-significance"/>
    <w:p>
      <w:pPr>
        <w:pStyle w:val="Heading2"/>
      </w:pPr>
      <w:r>
        <w:t xml:space="preserve">5. Expected Outcomes and Significance</w:t>
      </w:r>
    </w:p>
    <w:p>
      <w:pPr>
        <w:pStyle w:val="FirstParagraph"/>
      </w:pPr>
      <w:r>
        <w:t xml:space="preserve">This research will yield a comprehensive, data-driven report specifically for the Miami market, with significant practical implications:</w:t>
      </w:r>
    </w:p>
    <w:p>
      <w:pPr>
        <w:numPr>
          <w:ilvl w:val="0"/>
          <w:numId w:val="1003"/>
        </w:numPr>
        <w:pStyle w:val="Compact"/>
      </w:pPr>
      <w:r>
        <w:rPr>
          <w:bCs/>
          <w:b/>
        </w:rPr>
        <w:t xml:space="preserve">For Videographers in Miami:</w:t>
      </w:r>
      <w:r>
        <w:t xml:space="preserve"> </w:t>
      </w:r>
      <w:r>
        <w:t xml:space="preserve">Clear insights into high-demand skills (e.g., proficiency with specific editing software used by local production houses), realistic income benchmarks, and strategies to overcome location-specific barriers like seasonal work fluctuations.</w:t>
      </w:r>
    </w:p>
    <w:p>
      <w:pPr>
        <w:numPr>
          <w:ilvl w:val="0"/>
          <w:numId w:val="1003"/>
        </w:numPr>
        <w:pStyle w:val="Compact"/>
      </w:pPr>
      <w:r>
        <w:rPr>
          <w:bCs/>
          <w:b/>
        </w:rPr>
        <w:t xml:space="preserve">For Employers &amp; Clients:</w:t>
      </w:r>
      <w:r>
        <w:t xml:space="preserve"> </w:t>
      </w:r>
      <w:r>
        <w:t xml:space="preserve">Evidence on how to structure more effective contracts, set appropriate expectations for Miami-based videographers, and identify the precise competencies needed for successful projects (e.g., capturing the "Miami vibe" authentically).</w:t>
      </w:r>
    </w:p>
    <w:p>
      <w:pPr>
        <w:numPr>
          <w:ilvl w:val="0"/>
          <w:numId w:val="1003"/>
        </w:numPr>
        <w:pStyle w:val="Compact"/>
      </w:pPr>
      <w:r>
        <w:rPr>
          <w:bCs/>
          <w:b/>
        </w:rPr>
        <w:t xml:space="preserve">For Educational Institutions:</w:t>
      </w:r>
      <w:r>
        <w:t xml:space="preserve"> </w:t>
      </w:r>
      <w:r>
        <w:t xml:space="preserve">Actionable recommendations to update curricula at institutions like MDC (Miami Dade College) or FIU (Florida International University), ensuring graduates possess the Miami-specific skills demanded by local employers.</w:t>
      </w:r>
    </w:p>
    <w:p>
      <w:pPr>
        <w:numPr>
          <w:ilvl w:val="0"/>
          <w:numId w:val="1003"/>
        </w:numPr>
        <w:pStyle w:val="Compact"/>
      </w:pPr>
      <w:r>
        <w:rPr>
          <w:bCs/>
          <w:b/>
        </w:rPr>
        <w:t xml:space="preserve">For Policy Makers &amp; Economic Development:</w:t>
      </w:r>
      <w:r>
        <w:t xml:space="preserve"> </w:t>
      </w:r>
      <w:r>
        <w:t xml:space="preserve">Data to inform potential city or county initiatives supporting creative industries, such as streamlined filming permits for tourist zones or targeted grants for videography startups in underserved neighborhoods like Little Havana or Overtown.</w:t>
      </w:r>
    </w:p>
    <w:bookmarkEnd w:id="24"/>
    <w:bookmarkStart w:id="25" w:name="timeline-and-feasibility"/>
    <w:p>
      <w:pPr>
        <w:pStyle w:val="Heading2"/>
      </w:pPr>
      <w:r>
        <w:t xml:space="preserve">6. Timeline and Feasibility</w:t>
      </w:r>
    </w:p>
    <w:p>
      <w:pPr>
        <w:pStyle w:val="FirstParagraph"/>
      </w:pPr>
      <w:r>
        <w:t xml:space="preserve">The proposed research is feasible within a 9-month timeframe (</w:t>
      </w:r>
      <w:r>
        <w:rPr>
          <w:bCs/>
          <w:b/>
        </w:rPr>
        <w:t xml:space="preserve">United States Miami</w:t>
      </w:r>
      <w:r>
        <w:t xml:space="preserve">-based team) using established local networks and digital tools for data collection. Key milestones include:</w:t>
      </w:r>
    </w:p>
    <w:p>
      <w:pPr>
        <w:numPr>
          <w:ilvl w:val="0"/>
          <w:numId w:val="1004"/>
        </w:numPr>
        <w:pStyle w:val="Compact"/>
      </w:pPr>
      <w:r>
        <w:rPr>
          <w:iCs/>
          <w:i/>
        </w:rPr>
        <w:t xml:space="preserve">Month 1-2:</w:t>
      </w:r>
      <w:r>
        <w:t xml:space="preserve"> </w:t>
      </w:r>
      <w:r>
        <w:t xml:space="preserve">Finalize survey instruments, secure IRB approval, and initiate participant recruitment via Miami professional channels.</w:t>
      </w:r>
    </w:p>
    <w:p>
      <w:pPr>
        <w:numPr>
          <w:ilvl w:val="0"/>
          <w:numId w:val="1004"/>
        </w:numPr>
        <w:pStyle w:val="Compact"/>
      </w:pPr>
      <w:r>
        <w:rPr>
          <w:iCs/>
          <w:i/>
        </w:rPr>
        <w:t xml:space="preserve">Month 3-5:</w:t>
      </w:r>
      <w:r>
        <w:t xml:space="preserve"> </w:t>
      </w:r>
      <w:r>
        <w:t xml:space="preserve">Conduct surveys and begin interviews; preliminary data analysis.</w:t>
      </w:r>
    </w:p>
    <w:p>
      <w:pPr>
        <w:numPr>
          <w:ilvl w:val="0"/>
          <w:numId w:val="1004"/>
        </w:numPr>
        <w:pStyle w:val="Compact"/>
      </w:pPr>
      <w:r>
        <w:rPr>
          <w:iCs/>
          <w:i/>
        </w:rPr>
        <w:t xml:space="preserve">Month 6-7:</w:t>
      </w:r>
      <w:r>
        <w:t xml:space="preserve"> </w:t>
      </w:r>
      <w:r>
        <w:t xml:space="preserve">Complete focus groups with stakeholders; finalize thematic coding of qualitative data.</w:t>
      </w:r>
    </w:p>
    <w:p>
      <w:pPr>
        <w:numPr>
          <w:ilvl w:val="0"/>
          <w:numId w:val="1004"/>
        </w:numPr>
        <w:pStyle w:val="Compact"/>
      </w:pPr>
      <w:r>
        <w:rPr>
          <w:iCs/>
          <w:i/>
        </w:rPr>
        <w:t xml:space="preserve">Month 8-9:</w:t>
      </w:r>
      <w:r>
        <w:t xml:space="preserve"> </w:t>
      </w:r>
      <w:r>
        <w:t xml:space="preserve">Synthesize findings, draft report, and develop implementation recommendations specific to the Miami market.</w:t>
      </w:r>
    </w:p>
    <w:p>
      <w:pPr>
        <w:pStyle w:val="FirstParagraph"/>
      </w:pPr>
      <w:r>
        <w:t xml:space="preserve">The research team possesses strong local expertise in media studies and access to established Miami creative industry networks, ensuring high response rates and relevant data collection.</w:t>
      </w:r>
    </w:p>
    <w:bookmarkEnd w:id="25"/>
    <w:bookmarkStart w:id="26" w:name="conclusion"/>
    <w:p>
      <w:pPr>
        <w:pStyle w:val="Heading2"/>
      </w:pPr>
      <w:r>
        <w:t xml:space="preserve">7. Conclusion</w:t>
      </w:r>
    </w:p>
    <w:p>
      <w:pPr>
        <w:pStyle w:val="FirstParagraph"/>
      </w:pPr>
      <w:r>
        <w:t xml:space="preserve">The role of the videographer in</w:t>
      </w:r>
      <w:r>
        <w:t xml:space="preserve"> </w:t>
      </w:r>
      <w:r>
        <w:rPr>
          <w:bCs/>
          <w:b/>
        </w:rPr>
        <w:t xml:space="preserve">United States Miami</w:t>
      </w:r>
      <w:r>
        <w:t xml:space="preserve"> </w:t>
      </w:r>
      <w:r>
        <w:t xml:space="preserve">is far more than a technical job; it is central to the city's identity, economic engine, and cultural narrative. This</w:t>
      </w:r>
      <w:r>
        <w:t xml:space="preserve"> </w:t>
      </w:r>
      <w:r>
        <w:rPr>
          <w:bCs/>
          <w:b/>
        </w:rPr>
        <w:t xml:space="preserve">Research Proposal</w:t>
      </w:r>
      <w:r>
        <w:t xml:space="preserve"> </w:t>
      </w:r>
      <w:r>
        <w:t xml:space="preserve">addresses a critical void by focusing on the specific realities faced by videographers operating within this dynamic metropolitan environment. By generating localized evidence on skills, challenges, and opportunities, this study will empower videographers themselves to thrive in Miami's competitive landscape while providing actionable intelligence for clients, educators, and policymakers. The outcomes will not only strengthen the individual careers of countless</w:t>
      </w:r>
      <w:r>
        <w:t xml:space="preserve"> </w:t>
      </w:r>
      <w:r>
        <w:rPr>
          <w:bCs/>
          <w:b/>
        </w:rPr>
        <w:t xml:space="preserve">Videographer</w:t>
      </w:r>
      <w:r>
        <w:t xml:space="preserve"> </w:t>
      </w:r>
      <w:r>
        <w:t xml:space="preserve">professionals but also contribute significantly to the sustainability and growth of Miami's creative economy as a premier global destination for visual storytelling.</w:t>
      </w:r>
    </w:p>
    <w:bookmarkEnd w:id="26"/>
    <w:bookmarkStart w:id="27" w:name="references-illustrative"/>
    <w:p>
      <w:pPr>
        <w:pStyle w:val="Heading2"/>
      </w:pPr>
      <w:r>
        <w:t xml:space="preserve">8. References (Illustrative)</w:t>
      </w:r>
    </w:p>
    <w:p>
      <w:pPr>
        <w:pStyle w:val="FirstParagraph"/>
      </w:pPr>
      <w:r>
        <w:t xml:space="preserve">Baum, C. S., &amp; Rutherford, D. A. (2019). *Creative Cities: Urban Development in the Global Creative Economy*. Routledge.</w:t>
      </w:r>
      <w:r>
        <w:br/>
      </w:r>
      <w:r>
        <w:t xml:space="preserve">City of Miami-Dade County Department of Cultural Affairs. (2023). *Annual Report on Arts and Culture Sector Employment*.</w:t>
      </w:r>
      <w:r>
        <w:br/>
      </w:r>
      <w:r>
        <w:t xml:space="preserve">Florida Film Commission. (2024). *Miami Production Guide: Permits, Locations &amp; Local Resources*.</w:t>
      </w:r>
      <w:r>
        <w:br/>
      </w:r>
      <w:r>
        <w:t xml:space="preserve">Smith, J., &amp; Lee, K. (2021). "The Impact of Tourism on Creative Industries in Coastal Cities." *Journal of Cultural Economics*, 45(3), 317-335.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United States Miami's Dynamic Media Landscape</dc:title>
  <dc:creator/>
  <cp:keywords/>
  <dcterms:created xsi:type="dcterms:W3CDTF">2026-07-21T13:16:36Z</dcterms:created>
  <dcterms:modified xsi:type="dcterms:W3CDTF">2026-07-21T13:16:36Z</dcterms:modified>
</cp:coreProperties>
</file>

<file path=docProps/custom.xml><?xml version="1.0" encoding="utf-8"?>
<Properties xmlns="http://schemas.openxmlformats.org/officeDocument/2006/custom-properties" xmlns:vt="http://schemas.openxmlformats.org/officeDocument/2006/docPropsVTypes"/>
</file>