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f43d4804590079105569536fc89e4394b771c9f"/>
    <w:p>
      <w:pPr>
        <w:pStyle w:val="Heading1"/>
      </w:pPr>
      <w:r>
        <w:t xml:space="preserve">Research Proposal: The Evolving Role of the Videographer in United States New York City</w:t>
      </w:r>
    </w:p>
    <w:bookmarkStart w:id="20" w:name="abstract"/>
    <w:p>
      <w:pPr>
        <w:pStyle w:val="Heading2"/>
      </w:pPr>
      <w:r>
        <w:t xml:space="preserve">Abstract</w:t>
      </w:r>
    </w:p>
    <w:p>
      <w:pPr>
        <w:pStyle w:val="FirstParagraph"/>
      </w:pPr>
      <w:r>
        <w:t xml:space="preserve">This research proposal outlines a comprehensive study examining the professional landscape, economic realities, and creative challenges faced by videographers operating within the United States' most dynamic media hub: New York City. As a critical component of the city's $30+ billion creative industry, videographers serve as pivotal visual storytellers across film, television, corporate communications, social media marketing, and independent production. This research seeks to address significant gaps in understanding how videographers navigate hyper-competitive market conditions, rapidly evolving technology adoption (including AI-driven tools), and the unique urban infrastructure of New York City. The study will employ mixed-methods research involving surveys of 200+ active videographers across NYC boroughs, in-depth interviews with industry stakeholders, and analysis of local economic data to generate actionable insights for practitioners, policymakers, and educational institutions within the United States context.</w:t>
      </w:r>
    </w:p>
    <w:bookmarkEnd w:id="20"/>
    <w:bookmarkStart w:id="21" w:name="Xd5743f8532f4ebe4cae543f6fbf8ec341d6b5e2"/>
    <w:p>
      <w:pPr>
        <w:pStyle w:val="Heading2"/>
      </w:pPr>
      <w:r>
        <w:t xml:space="preserve">Introduction: The Vital Role of the Videographer in NYC</w:t>
      </w:r>
    </w:p>
    <w:p>
      <w:pPr>
        <w:pStyle w:val="FirstParagraph"/>
      </w:pPr>
      <w:r>
        <w:t xml:space="preserve">New York City stands as the undisputed epicenter of visual media production in the United States. Within this vibrant ecosystem, the professional videographer occupies a foundational yet increasingly complex position. Unlike traditional camera operators, modern NYC videographers are multi-skilled creators responsible for conceptualizing, capturing, and often editing content across diverse formats—from high-end commercial campaigns for Fortune 500 brands to viral social media clips for local startups. The significance of this role is amplified by NYC's status as a global cultural capital; its streets, architecture, and diverse population provide an unparalleled backdrop that demands videographers with acute spatial awareness and city-specific production knowledge. This research directly addresses the urgent need to map the current state of the videographer profession in United States New York City, recognizing it as not merely a job description but a critical node in the city's creative infrastructure.</w:t>
      </w:r>
    </w:p>
    <w:bookmarkEnd w:id="21"/>
    <w:bookmarkStart w:id="22" w:name="Xca6d9f0a02f712c6cccd5b3f3b4db56f4998a9a"/>
    <w:p>
      <w:pPr>
        <w:pStyle w:val="Heading2"/>
      </w:pPr>
      <w:r>
        <w:t xml:space="preserve">Literature Review: Gaps in Urban Media Labor Studies</w:t>
      </w:r>
    </w:p>
    <w:p>
      <w:pPr>
        <w:pStyle w:val="FirstParagraph"/>
      </w:pPr>
      <w:r>
        <w:t xml:space="preserve">Existing scholarship on media labor often focuses on large-scale film/TV production or global digital platforms, neglecting the granular realities of freelance videographers operating within dense urban environments like New York City. While studies by the Bureau of Labor Statistics (2023) acknowledge growth in "multimedia artists and animators," they fail to capture NYC-specific pressures such as exorbitant studio rent costs (averaging $50-$100/sq ft in Manhattan), intense competition from digital natives, and the logistical complexities of shooting in a city with strict noise ordinances, permit requirements, and diverse neighborhood regulations. Furthermore, research on technology's impact (e.g., drone usage or AI editing tools) has not been contextualized within the NYC operational framework. This proposal bridges that gap by centering the videographer’s lived experience within United States New York City.</w:t>
      </w:r>
    </w:p>
    <w:bookmarkEnd w:id="22"/>
    <w:bookmarkStart w:id="23" w:name="research-questions"/>
    <w:p>
      <w:pPr>
        <w:pStyle w:val="Heading2"/>
      </w:pPr>
      <w:r>
        <w:t xml:space="preserve">Research Questions</w:t>
      </w:r>
    </w:p>
    <w:p>
      <w:pPr>
        <w:numPr>
          <w:ilvl w:val="0"/>
          <w:numId w:val="1001"/>
        </w:numPr>
        <w:pStyle w:val="Compact"/>
      </w:pPr>
      <w:r>
        <w:t xml:space="preserve">How do economic factors (rent, equipment costs, platform algorithms) specifically impact videographers' income stability and career trajectory in New York City compared to other US metropolitan areas?</w:t>
      </w:r>
    </w:p>
    <w:p>
      <w:pPr>
        <w:numPr>
          <w:ilvl w:val="0"/>
          <w:numId w:val="1001"/>
        </w:numPr>
        <w:pStyle w:val="Compact"/>
      </w:pPr>
      <w:r>
        <w:t xml:space="preserve">To what extent is technological adaptation (e.g., AI-powered editing tools, 8K resolution workflows) reshaping the skill sets required of videographers in the United States' NYC market?</w:t>
      </w:r>
    </w:p>
    <w:p>
      <w:pPr>
        <w:numPr>
          <w:ilvl w:val="0"/>
          <w:numId w:val="1001"/>
        </w:numPr>
        <w:pStyle w:val="Compact"/>
      </w:pPr>
      <w:r>
        <w:t xml:space="preserve">How do spatial and regulatory constraints of New York City (e.g., permits for street filming, noise restrictions in residential zones like Brooklyn Heights) influence creative decision-making and production schedules?</w:t>
      </w:r>
    </w:p>
    <w:bookmarkEnd w:id="23"/>
    <w:bookmarkStart w:id="24" w:name="Xe56d4ef9f74d0b8a97462b4a93dab833409e75d"/>
    <w:p>
      <w:pPr>
        <w:pStyle w:val="Heading2"/>
      </w:pPr>
      <w:r>
        <w:t xml:space="preserve">Methodology: A NYC-Centric Mixed-Methods Approach</w:t>
      </w:r>
    </w:p>
    <w:p>
      <w:pPr>
        <w:pStyle w:val="FirstParagraph"/>
      </w:pPr>
      <w:r>
        <w:t xml:space="preserve">This study employs a robust, location-specific methodology designed to capture the nuanced reality of videography in United States New York City. Phase 1 involves an online survey distributed via NYC-based media associations (e.g., Independent Filmmaker Project, NY Women in Film &amp; Television) targeting 200+ active videographers across all boroughs, analyzing income trends, equipment investment patterns, and technological adoption rates. Phase 2 consists of semi-structured interviews with 30 diverse videographers (including freelancers, small studio owners in Queens/Williamsburg, and corporate videographers for NYC-based firms) to explore qualitative challenges like "How do you secure permits for filming a commercial on Broadway within a tight deadline?" Phase 3 analyzes NYC-specific data: Department of City Planning zoning reports, FilmNYC permit logs (2020-2023), and economic indicators from the NYC Mayor's Office of Media and Entertainment. All data will be triangulated to ensure validity within the United States New York City context.</w:t>
      </w:r>
    </w:p>
    <w:bookmarkEnd w:id="24"/>
    <w:bookmarkStart w:id="25" w:name="expected-significance-contribution"/>
    <w:p>
      <w:pPr>
        <w:pStyle w:val="Heading2"/>
      </w:pPr>
      <w:r>
        <w:t xml:space="preserve">Expected Significance &amp; Contribution</w:t>
      </w:r>
    </w:p>
    <w:p>
      <w:pPr>
        <w:pStyle w:val="FirstParagraph"/>
      </w:pPr>
      <w:r>
        <w:t xml:space="preserve">This research holds substantial significance for multiple stakeholders. For videographers in New York City, findings will directly inform business strategies—such as optimal equipment investment timing or neighborhood-specific permit workflows—to enhance economic resilience. For educational programs (e.g., NYU Tisch, School of Visual Arts), the study will identify critical skill gaps needing curriculum updates (e.g., integrating NYC-specific permit navigation into production courses). Crucially, for policymakers within the United States government and City Hall, this proposal offers data-driven evidence to shape supportive frameworks: advocating for streamlined permitting processes in designated media zones or tax incentives targeting video production infrastructure. The study’s focus on NYC as a microcosm of national creative labor trends positions it to influence broader US cultural policy discussions about supporting freelance creative workers.</w:t>
      </w:r>
    </w:p>
    <w:bookmarkEnd w:id="25"/>
    <w:bookmarkStart w:id="26" w:name="timeline-resources"/>
    <w:p>
      <w:pPr>
        <w:pStyle w:val="Heading2"/>
      </w:pPr>
      <w:r>
        <w:t xml:space="preserve">Timeline &amp; Resources</w:t>
      </w:r>
    </w:p>
    <w:p>
      <w:pPr>
        <w:pStyle w:val="FirstParagraph"/>
      </w:pPr>
      <w:r>
        <w:t xml:space="preserve">The 10-month research project will be executed within the New York City context: Months 1-2 (Literature review, instrument design), Months 3-5 (Survey deployment, interview scheduling with NYC videographers), Months 6-8 (Data analysis using NYC-specific datasets), Month 9 (Drafting findings for stakeholders in NYC), Month 10 (Final report submission and policy brief delivery to City of New York agencies). Required resources include access to NYC Film Permit databases, $5,000 for participant incentives (critical for engaging freelance videographers with tight schedules), and collaboration with the NYU Urban Design Lab for spatial data analysis.</w:t>
      </w:r>
    </w:p>
    <w:bookmarkEnd w:id="26"/>
    <w:bookmarkStart w:id="27" w:name="X65816ae9c10b8e8657a125116e12fa38ac3a945"/>
    <w:p>
      <w:pPr>
        <w:pStyle w:val="Heading2"/>
      </w:pPr>
      <w:r>
        <w:t xml:space="preserve">Conclusion: A Critical Lens on NYC's Creative Engine</w:t>
      </w:r>
    </w:p>
    <w:p>
      <w:pPr>
        <w:pStyle w:val="FirstParagraph"/>
      </w:pPr>
      <w:r>
        <w:t xml:space="preserve">The professional videographer is far more than a camera operator in the United States New York City landscape—it is an urban navigator, economic actor, and cultural interpreter. As cities globally grapple with balancing creative vitality against rising operational costs, understanding this specific role within NYC’s unique ecosystem is paramount. This research proposal directly confronts the scarcity of granular data on videographers as a distinct occupational group within America’s media capital. By centering the lived experience of videographers in New York City, conducting fieldwork that respects the city’s complexities, and generating actionable insights for local stakeholders, this study will deliver a definitive analysis of how creative labor evolves at the heart of American visual culture. The findings will not only empower videographers operating in United States New York City but also provide a replicable model for analyzing media professions across other US urban centers facing similar pressures.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United States New York City</dc:title>
  <dc:creator/>
  <dc:language>en</dc:language>
  <cp:keywords/>
  <dcterms:created xsi:type="dcterms:W3CDTF">2025-12-11T15:56:44Z</dcterms:created>
  <dcterms:modified xsi:type="dcterms:W3CDTF">2025-12-11T15:56:44Z</dcterms:modified>
</cp:coreProperties>
</file>

<file path=docProps/custom.xml><?xml version="1.0" encoding="utf-8"?>
<Properties xmlns="http://schemas.openxmlformats.org/officeDocument/2006/custom-properties" xmlns:vt="http://schemas.openxmlformats.org/officeDocument/2006/docPropsVTypes"/>
</file>