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Digital</w:t>
      </w:r>
      <w:r>
        <w:t xml:space="preserve"> </w:t>
      </w:r>
      <w:r>
        <w:t xml:space="preserve">Media</w:t>
      </w:r>
      <w:r>
        <w:t xml:space="preserve"> </w:t>
      </w:r>
      <w:r>
        <w:t xml:space="preserve">Ecosystem</w:t>
      </w:r>
    </w:p>
    <w:bookmarkStart w:id="27" w:name="Xccffc8e5f1aaaff600226fa1671564067fc0ed0"/>
    <w:p>
      <w:pPr>
        <w:pStyle w:val="Heading1"/>
      </w:pPr>
      <w:r>
        <w:t xml:space="preserve">Research Proposal: The Evolving Role of Videographers in Vietnam Ho Chi Minh City's Digital Media Ecosystem</w:t>
      </w:r>
    </w:p>
    <w:bookmarkStart w:id="20" w:name="introduction-context-and-significance"/>
    <w:p>
      <w:pPr>
        <w:pStyle w:val="Heading2"/>
      </w:pPr>
      <w:r>
        <w:t xml:space="preserve">1. Introduction: Context and Significance</w:t>
      </w:r>
    </w:p>
    <w:p>
      <w:pPr>
        <w:pStyle w:val="FirstParagraph"/>
      </w:pPr>
      <w:r>
        <w:t xml:space="preserve">The rapid digital transformation across Vietnam, particularly in the dynamic economic hub of Ho Chi Minh City (HCMC), has fundamentally reshaped the media landscape. As one of Southeast Asia's most populous cities with over 9 million residents and a thriving startup culture, HCMC is witnessing an unprecedented surge in demand for professional video content. This research proposal outlines a critical investigation into the evolving role, challenges, and opportunities facing</w:t>
      </w:r>
      <w:r>
        <w:t xml:space="preserve"> </w:t>
      </w:r>
      <w:r>
        <w:rPr>
          <w:bCs/>
          <w:b/>
        </w:rPr>
        <w:t xml:space="preserve">Videographer</w:t>
      </w:r>
      <w:r>
        <w:t xml:space="preserve">s within Vietnam Ho Chi Minh City. Understanding this specific niche is vital as HCMC transitions from traditional broadcast media towards a hyper-connected digital economy where video dominates social platforms like TikTok, Facebook, and Zalo. The findings will provide actionable insights for education institutions, industry stakeholders, and policymakers aiming to support the growth of this essential creative workforce in Vietnam's largest urban center.</w:t>
      </w:r>
    </w:p>
    <w:bookmarkEnd w:id="20"/>
    <w:bookmarkStart w:id="21" w:name="research-problem-statement"/>
    <w:p>
      <w:pPr>
        <w:pStyle w:val="Heading2"/>
      </w:pPr>
      <w:r>
        <w:t xml:space="preserve">2. Research Problem Statement</w:t>
      </w:r>
    </w:p>
    <w:p>
      <w:pPr>
        <w:pStyle w:val="FirstParagraph"/>
      </w:pPr>
      <w:r>
        <w:t xml:space="preserve">Despite HCMC's status as Vietnam's media capital and its booming digital content consumption (with over 70 million social media users nationwide), there is a significant gap in empirical research focusing specifically on the professional Videographer in this context. Existing studies often generalize across Vietnam or focus solely on technology adoption, neglecting the human element – the skills, economic realities, creative pressures, and cultural nuances faced by Videographers operating daily within HCMC's unique urban ecosystem. This oversight hinders targeted support for skill development, fair compensation structures within a competitive freelance market (which dominates HCMC), and understanding how local regulations impact content creation. A focused</w:t>
      </w:r>
      <w:r>
        <w:t xml:space="preserve"> </w:t>
      </w:r>
      <w:r>
        <w:rPr>
          <w:bCs/>
          <w:b/>
        </w:rPr>
        <w:t xml:space="preserve">Research Proposal</w:t>
      </w:r>
      <w:r>
        <w:t xml:space="preserve"> </w:t>
      </w:r>
      <w:r>
        <w:t xml:space="preserve">addressing these gaps is urgently needed to inform sustainable growth.</w:t>
      </w:r>
    </w:p>
    <w:bookmarkEnd w:id="21"/>
    <w:bookmarkStart w:id="22" w:name="X50276abf6eaca4d3facf3de20c66e8aa50a4f23"/>
    <w:p>
      <w:pPr>
        <w:pStyle w:val="Heading2"/>
      </w:pPr>
      <w:r>
        <w:t xml:space="preserve">3. Literature Review: Gaps in Existing Knowledge</w:t>
      </w:r>
    </w:p>
    <w:p>
      <w:pPr>
        <w:pStyle w:val="FirstParagraph"/>
      </w:pPr>
      <w:r>
        <w:t xml:space="preserve">Global literature extensively covers videography trends in mature markets (e.g., US, UK), often emphasizing high-budget productions or influencer culture. Vietnamese academic research (e.g., studies from Ho Chi Minh City University of Social Sciences and Humanities) has touched upon digital media growth but lacks depth on the *practitioner level* within HCMC. Key gaps identified include:</w:t>
      </w:r>
    </w:p>
    <w:p>
      <w:pPr>
        <w:numPr>
          <w:ilvl w:val="0"/>
          <w:numId w:val="1001"/>
        </w:numPr>
        <w:pStyle w:val="Compact"/>
      </w:pPr>
      <w:r>
        <w:t xml:space="preserve">Insufficient data on the specific skill sets demanded by HCMC's diverse market (corporate, e-commerce, tourism, social media influencers).</w:t>
      </w:r>
    </w:p>
    <w:p>
      <w:pPr>
        <w:numPr>
          <w:ilvl w:val="0"/>
          <w:numId w:val="1001"/>
        </w:numPr>
        <w:pStyle w:val="Compact"/>
      </w:pPr>
      <w:r>
        <w:t xml:space="preserve">Minimal analysis of how Vietnam's content regulations and censorship frameworks directly impact Videographer workflow and creative output in HCMC.</w:t>
      </w:r>
    </w:p>
    <w:p>
      <w:pPr>
        <w:numPr>
          <w:ilvl w:val="0"/>
          <w:numId w:val="1001"/>
        </w:numPr>
        <w:pStyle w:val="Compact"/>
      </w:pPr>
      <w:r>
        <w:t xml:space="preserve">Lack of understanding regarding the economic sustainability of videography as a profession within HCMC's specific cost-of-living context and freelance market dynamics.</w:t>
      </w:r>
    </w:p>
    <w:p>
      <w:pPr>
        <w:pStyle w:val="FirstParagraph"/>
      </w:pPr>
      <w:r>
        <w:t xml:space="preserve">This research directly addresses these gaps by centering the</w:t>
      </w:r>
      <w:r>
        <w:t xml:space="preserve"> </w:t>
      </w:r>
      <w:r>
        <w:rPr>
          <w:bCs/>
          <w:b/>
        </w:rPr>
        <w:t xml:space="preserve">Videographer</w:t>
      </w:r>
      <w:r>
        <w:t xml:space="preserve"> </w:t>
      </w:r>
      <w:r>
        <w:t xml:space="preserve">experience in Vietnam Ho Chi Minh City.</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Map the current professional profile, core competencies, and economic realities of Videographers operating within Vietnam Ho Chi Minh City.</w:t>
      </w:r>
    </w:p>
    <w:p>
      <w:pPr>
        <w:numPr>
          <w:ilvl w:val="0"/>
          <w:numId w:val="1002"/>
        </w:numPr>
        <w:pStyle w:val="Compact"/>
      </w:pPr>
      <w:r>
        <w:t xml:space="preserve">Analyze the specific impact of HCMC's urban environment (infrastructure, competition, cultural trends) on Videographer workflows and content strategies.</w:t>
      </w:r>
    </w:p>
    <w:p>
      <w:pPr>
        <w:numPr>
          <w:ilvl w:val="0"/>
          <w:numId w:val="1002"/>
        </w:numPr>
        <w:pStyle w:val="Compact"/>
      </w:pPr>
      <w:r>
        <w:t xml:space="preserve">Evaluate how national content regulations in Vietnam affect creative decisions made by Videographers in HCMC's digital media sector.</w:t>
      </w:r>
    </w:p>
    <w:p>
      <w:pPr>
        <w:numPr>
          <w:ilvl w:val="0"/>
          <w:numId w:val="1002"/>
        </w:numPr>
        <w:pStyle w:val="Compact"/>
      </w:pPr>
      <w:r>
        <w:t xml:space="preserve">Identify key skill gaps and training needs for the next generation of Videographers to thrive in HCMC's evolving market.</w:t>
      </w:r>
    </w:p>
    <w:p>
      <w:pPr>
        <w:numPr>
          <w:ilvl w:val="0"/>
          <w:numId w:val="1002"/>
        </w:numPr>
        <w:pStyle w:val="Compact"/>
      </w:pPr>
      <w:r>
        <w:t xml:space="preserve">Provide evidence-based recommendations for educational institutions, industry associations (e.g., Vietnam Film Association), and government bodies to support Videographer development in HCMC.</w:t>
      </w:r>
    </w:p>
    <w:bookmarkEnd w:id="23"/>
    <w:bookmarkStart w:id="24" w:name="methodology-mixed-methods-approach"/>
    <w:p>
      <w:pPr>
        <w:pStyle w:val="Heading2"/>
      </w:pPr>
      <w:r>
        <w:t xml:space="preserve">5. Methodology: Mixed-Methods Approach</w:t>
      </w:r>
    </w:p>
    <w:p>
      <w:pPr>
        <w:pStyle w:val="FirstParagraph"/>
      </w:pPr>
      <w:r>
        <w:t xml:space="preserve">The research will employ a triangulated mixed-methods design tailored to the Vietnam Ho Chi Minh City context:</w:t>
      </w:r>
    </w:p>
    <w:p>
      <w:pPr>
        <w:numPr>
          <w:ilvl w:val="0"/>
          <w:numId w:val="1003"/>
        </w:numPr>
        <w:pStyle w:val="Compact"/>
      </w:pPr>
      <w:r>
        <w:rPr>
          <w:bCs/>
          <w:b/>
        </w:rPr>
        <w:t xml:space="preserve">Qualitative Component:</w:t>
      </w:r>
      <w:r>
        <w:t xml:space="preserve"> </w:t>
      </w:r>
      <w:r>
        <w:t xml:space="preserve">In-depth, semi-structured interviews (n=30) with Videographers from diverse HCMC segments: established freelancers, studio employees (e.g., at agencies like SAGA or local marketing firms), and emerging creators on platforms like TikTok. Focus will be on daily challenges, skill evolution needs, and regulatory experiences within HCMC.</w:t>
      </w:r>
    </w:p>
    <w:p>
      <w:pPr>
        <w:numPr>
          <w:ilvl w:val="0"/>
          <w:numId w:val="1003"/>
        </w:numPr>
        <w:pStyle w:val="Compact"/>
      </w:pPr>
      <w:r>
        <w:rPr>
          <w:bCs/>
          <w:b/>
        </w:rPr>
        <w:t xml:space="preserve">Quantitative Component:</w:t>
      </w:r>
      <w:r>
        <w:t xml:space="preserve"> </w:t>
      </w:r>
      <w:r>
        <w:t xml:space="preserve">A structured online survey (n=150+) distributed via HCMC-based media groups (e.g., Facebook groups for Vietnamese videographers) and professional networks. Key metrics will include income levels, common clients, technical skills used, perceived regulatory hurdles, and training needs.</w:t>
      </w:r>
    </w:p>
    <w:p>
      <w:pPr>
        <w:numPr>
          <w:ilvl w:val="0"/>
          <w:numId w:val="1003"/>
        </w:numPr>
        <w:pStyle w:val="Compact"/>
      </w:pPr>
      <w:r>
        <w:rPr>
          <w:bCs/>
          <w:b/>
        </w:rPr>
        <w:t xml:space="preserve">Contextual Analysis:</w:t>
      </w:r>
      <w:r>
        <w:t xml:space="preserve"> </w:t>
      </w:r>
      <w:r>
        <w:t xml:space="preserve">Systematic review of key digital media reports (e.g., Vietnam Digital Media Report 2023), relevant Vietnamese laws (e.g., Decree 72/2013/ND-CP on internet content), and analysis of popular video content trends across HCMC-targeted platforms to ground findings in the local reality.</w:t>
      </w:r>
    </w:p>
    <w:p>
      <w:pPr>
        <w:pStyle w:val="FirstParagraph"/>
      </w:pPr>
      <w:r>
        <w:t xml:space="preserve">Research ethics will be paramount, with participant consent, anonymity ensured (especially for sensitive regulatory discussions), and collaboration sought with the Ho Chi Minh City Journalists' Association for access and legitimacy. Data collection will occur over a 6-month period within HCMC itself.</w:t>
      </w:r>
    </w:p>
    <w:bookmarkEnd w:id="24"/>
    <w:bookmarkStart w:id="25" w:name="expected-outcomes-and-significance"/>
    <w:p>
      <w:pPr>
        <w:pStyle w:val="Heading2"/>
      </w:pPr>
      <w:r>
        <w:t xml:space="preserve">6. Expected Outcomes and Significance</w:t>
      </w:r>
    </w:p>
    <w:p>
      <w:pPr>
        <w:pStyle w:val="FirstParagraph"/>
      </w:pPr>
      <w:r>
        <w:t xml:space="preserve">This research will generate critical, localized insights that directly address the needs of Vietnam Ho Chi Minh City:</w:t>
      </w:r>
    </w:p>
    <w:p>
      <w:pPr>
        <w:numPr>
          <w:ilvl w:val="0"/>
          <w:numId w:val="1004"/>
        </w:numPr>
        <w:pStyle w:val="Compact"/>
      </w:pPr>
      <w:r>
        <w:t xml:space="preserve">A detailed profile of the contemporary Videographer in HCMC, moving beyond stereotypes to a nuanced understanding.</w:t>
      </w:r>
    </w:p>
    <w:p>
      <w:pPr>
        <w:numPr>
          <w:ilvl w:val="0"/>
          <w:numId w:val="1004"/>
        </w:numPr>
        <w:pStyle w:val="Compact"/>
      </w:pPr>
      <w:r>
        <w:t xml:space="preserve">Practical data on economic viability and key skill requirements for employment or freelancing within HCMC's market.</w:t>
      </w:r>
    </w:p>
    <w:p>
      <w:pPr>
        <w:numPr>
          <w:ilvl w:val="0"/>
          <w:numId w:val="1004"/>
        </w:numPr>
        <w:pStyle w:val="Compact"/>
      </w:pPr>
      <w:r>
        <w:t xml:space="preserve">Actionable recommendations for curriculum development at institutions like FPT University or Saigon University to better prepare students for the HCMC job market.</w:t>
      </w:r>
    </w:p>
    <w:p>
      <w:pPr>
        <w:numPr>
          <w:ilvl w:val="0"/>
          <w:numId w:val="1004"/>
        </w:numPr>
        <w:pStyle w:val="Compact"/>
      </w:pPr>
      <w:r>
        <w:t xml:space="preserve">Evidence to inform policy discussions regarding content regulations, potentially leading to clearer guidelines that support creative professionals while maintaining legal compliance in Vietnam's digital sphere.</w:t>
      </w:r>
    </w:p>
    <w:p>
      <w:pPr>
        <w:numPr>
          <w:ilvl w:val="0"/>
          <w:numId w:val="1004"/>
        </w:numPr>
        <w:pStyle w:val="Compact"/>
      </w:pPr>
      <w:r>
        <w:t xml:space="preserve">Enhanced visibility and recognition of Videographers as indispensable contributors to HCMC's cultural and economic vibrancy, positioning them within the city's strategic media development goals.</w:t>
      </w:r>
    </w:p>
    <w:p>
      <w:pPr>
        <w:pStyle w:val="FirstParagraph"/>
      </w:pPr>
      <w:r>
        <w:t xml:space="preserve">The ultimate significance lies in empowering a vital creative sector within Vietnam Ho Chi Minh City, contributing to its reputation as a leading digital hub in Southeast Asia. This</w:t>
      </w:r>
      <w:r>
        <w:t xml:space="preserve"> </w:t>
      </w:r>
      <w:r>
        <w:rPr>
          <w:bCs/>
          <w:b/>
        </w:rPr>
        <w:t xml:space="preserve">Research Proposal</w:t>
      </w:r>
      <w:r>
        <w:t xml:space="preserve"> </w:t>
      </w:r>
      <w:r>
        <w:t xml:space="preserve">provides the roadmap for generating knowledge that is not just academic, but directly applicable to fostering sustainable growth for Videographers – and by extension, the entire content-driven economy of HCMC.</w:t>
      </w:r>
    </w:p>
    <w:bookmarkEnd w:id="25"/>
    <w:bookmarkStart w:id="26" w:name="conclusion"/>
    <w:p>
      <w:pPr>
        <w:pStyle w:val="Heading2"/>
      </w:pPr>
      <w:r>
        <w:t xml:space="preserve">7. Conclusion</w:t>
      </w:r>
    </w:p>
    <w:p>
      <w:pPr>
        <w:pStyle w:val="FirstParagraph"/>
      </w:pPr>
      <w:r>
        <w:t xml:space="preserve">The role of the Videographer in Vietnam Ho Chi Minh City is evolving rapidly within a city that is a microcosm of Vietnam's digital future. This research is not merely an academic exercise; it is an essential investment in understanding and supporting the creative professionals driving HCMC's media narrative forward. By centering the experience, challenges, and aspirations of Videographers *within* Vietnam Ho Chi Minh City, this study promises to deliver unique, actionable knowledge crucial for building a more robust, skilled, and sustainable digital media ecosystem in one of Asia's most dynamic urban centers. The findings will serve as a vital resource for all stakeholders committed to HCMC's continued growth as a global digital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Vietnam Ho Chi Minh City's Digital Media Ecosystem</dc:title>
  <dc:creator/>
  <dc:language>en</dc:language>
  <cp:keywords/>
  <dcterms:created xsi:type="dcterms:W3CDTF">2025-12-10T00:08:51Z</dcterms:created>
  <dcterms:modified xsi:type="dcterms:W3CDTF">2025-12-10T00:08:51Z</dcterms:modified>
</cp:coreProperties>
</file>

<file path=docProps/custom.xml><?xml version="1.0" encoding="utf-8"?>
<Properties xmlns="http://schemas.openxmlformats.org/officeDocument/2006/custom-properties" xmlns:vt="http://schemas.openxmlformats.org/officeDocument/2006/docPropsVTypes"/>
</file>