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Brasília's</w:t>
      </w:r>
      <w:r>
        <w:t xml:space="preserve"> </w:t>
      </w:r>
      <w:r>
        <w:t xml:space="preserve">Digital</w:t>
      </w:r>
      <w:r>
        <w:t xml:space="preserve"> </w:t>
      </w:r>
      <w:r>
        <w:t xml:space="preserve">Ecosystem</w:t>
      </w:r>
    </w:p>
    <w:bookmarkStart w:id="28" w:name="Xd79f996e8ea2352098e7e24b7d2e25b54f5d186"/>
    <w:p>
      <w:pPr>
        <w:pStyle w:val="Heading1"/>
      </w:pPr>
      <w:r>
        <w:t xml:space="preserve">Research Proposal: Strategic Evolution and Professional Development for the Web Designer in Brazil Brasília</w:t>
      </w:r>
    </w:p>
    <w:bookmarkStart w:id="20" w:name="abstract"/>
    <w:p>
      <w:pPr>
        <w:pStyle w:val="Heading2"/>
      </w:pPr>
      <w:r>
        <w:t xml:space="preserve">Abstract</w:t>
      </w:r>
    </w:p>
    <w:p>
      <w:pPr>
        <w:pStyle w:val="FirstParagraph"/>
      </w:pPr>
      <w:r>
        <w:t xml:space="preserve">This Research Proposal outlines a comprehensive investigation into the evolving role, challenges, and strategic importance of the Web Designer within Brazil's digital landscape, with specific focus on Brasília – the capital city of Brazil. As Brasília undergoes significant digital transformation initiatives under national policies like "Brasil Digital," understanding how local Web Designers navigate technological shifts, cultural nuances, and public-sector demands is critical. This study will analyze current practices, skill gaps, and opportunities to position the Web Designer as a pivotal actor in fostering inclusive digital citizenship and economic growth within the Federal District.</w:t>
      </w:r>
    </w:p>
    <w:bookmarkEnd w:id="20"/>
    <w:bookmarkStart w:id="21" w:name="Xecaeca17b0c7e686c76cc088166762146b9b13f"/>
    <w:p>
      <w:pPr>
        <w:pStyle w:val="Heading2"/>
      </w:pPr>
      <w:r>
        <w:t xml:space="preserve">Introduction: The Imperative for Localized Web Design Excellence</w:t>
      </w:r>
    </w:p>
    <w:p>
      <w:pPr>
        <w:pStyle w:val="FirstParagraph"/>
      </w:pPr>
      <w:r>
        <w:t xml:space="preserve">Brasília, as the political heart of Brazil, hosts federal institutions, diplomatic corps, and major public service portals. The demand for effective web presence transcends mere aesthetics; it encompasses accessibility compliance (LGPD - Lei Geral de Proteção de Dados), multilingual user experience (Portuguese &amp; English), and integration with national digital government platforms like "Gov.br." The traditional understanding of the Web Designer is rapidly shifting from static layout creation to a strategic role requiring UX research, data-informed design, accessibility auditing (WCAG 2.1), and collaborative project management. This research addresses the urgent need to define a modern competency framework tailored for the Brasília context within Brazil.</w:t>
      </w:r>
    </w:p>
    <w:bookmarkEnd w:id="21"/>
    <w:bookmarkStart w:id="22" w:name="problem-statement"/>
    <w:p>
      <w:pPr>
        <w:pStyle w:val="Heading2"/>
      </w:pPr>
      <w:r>
        <w:t xml:space="preserve">Problem Statement</w:t>
      </w:r>
    </w:p>
    <w:p>
      <w:pPr>
        <w:pStyle w:val="FirstParagraph"/>
      </w:pPr>
      <w:r>
        <w:t xml:space="preserve">Current documentation reveals a significant disconnect between the rapidly advancing needs of Brasília's digital public services, private sector innovation hubs (e.g., in Taguatinga and Asa Sul), and the professional development pathways for Web Designers. Key issues include:</w:t>
      </w:r>
    </w:p>
    <w:p>
      <w:pPr>
        <w:numPr>
          <w:ilvl w:val="0"/>
          <w:numId w:val="1001"/>
        </w:numPr>
        <w:pStyle w:val="Compact"/>
      </w:pPr>
      <w:r>
        <w:rPr>
          <w:bCs/>
          <w:b/>
        </w:rPr>
        <w:t xml:space="preserve">Skills Mismatch:</w:t>
      </w:r>
      <w:r>
        <w:t xml:space="preserve"> </w:t>
      </w:r>
      <w:r>
        <w:t xml:space="preserve">Many local Web Designers lack advanced skills in accessibility compliance crucial for government sites serving diverse populations across Brazil.</w:t>
      </w:r>
    </w:p>
    <w:p>
      <w:pPr>
        <w:numPr>
          <w:ilvl w:val="0"/>
          <w:numId w:val="1001"/>
        </w:numPr>
        <w:pStyle w:val="Compact"/>
      </w:pPr>
      <w:r>
        <w:rPr>
          <w:bCs/>
          <w:b/>
        </w:rPr>
        <w:t xml:space="preserve">Limited Local Benchmarking:</w:t>
      </w:r>
      <w:r>
        <w:t xml:space="preserve"> </w:t>
      </w:r>
      <w:r>
        <w:t xml:space="preserve">There is no comprehensive study analyzing successful Web Designer practices specific to Brasília's unique administrative and cultural environment.</w:t>
      </w:r>
    </w:p>
    <w:p>
      <w:pPr>
        <w:numPr>
          <w:ilvl w:val="0"/>
          <w:numId w:val="1001"/>
        </w:numPr>
        <w:pStyle w:val="Compact"/>
      </w:pPr>
      <w:r>
        <w:rPr>
          <w:bCs/>
          <w:b/>
        </w:rPr>
        <w:t xml:space="preserve">Economic Impact Gap:</w:t>
      </w:r>
      <w:r>
        <w:t xml:space="preserve"> </w:t>
      </w:r>
      <w:r>
        <w:t xml:space="preserve">The potential contribution of a highly skilled local Web Designer workforce to attract tech investment and improve civic engagement in the Federal District remains under-measured.</w:t>
      </w:r>
    </w:p>
    <w:bookmarkEnd w:id="22"/>
    <w:bookmarkStart w:id="23" w:name="research-objectives"/>
    <w:p>
      <w:pPr>
        <w:pStyle w:val="Heading2"/>
      </w:pPr>
      <w:r>
        <w:t xml:space="preserve">Research Objectives</w:t>
      </w:r>
    </w:p>
    <w:p>
      <w:pPr>
        <w:numPr>
          <w:ilvl w:val="0"/>
          <w:numId w:val="1002"/>
        </w:numPr>
        <w:pStyle w:val="Compact"/>
      </w:pPr>
      <w:r>
        <w:t xml:space="preserve">To map the current skillset, workflow methodologies, and professional challenges faced by Web Designers working within Brasília's government agencies, IT firms (e.g., in ParkWay), and creative studios.</w:t>
      </w:r>
    </w:p>
    <w:p>
      <w:pPr>
        <w:numPr>
          <w:ilvl w:val="0"/>
          <w:numId w:val="1002"/>
        </w:numPr>
        <w:pStyle w:val="Compact"/>
      </w:pPr>
      <w:r>
        <w:t xml:space="preserve">To identify specific competency gaps between existing practices and the requirements of modern digital public services in Brazil, emphasizing Brasília as a testing ground for national standards.</w:t>
      </w:r>
    </w:p>
    <w:p>
      <w:pPr>
        <w:numPr>
          <w:ilvl w:val="0"/>
          <w:numId w:val="1002"/>
        </w:numPr>
        <w:pStyle w:val="Compact"/>
      </w:pPr>
      <w:r>
        <w:t xml:space="preserve">To develop a context-specific "Brasília Web Designer Competency Framework" incorporating LGPD, accessibility best practices, and cultural responsiveness to Brazilian users.</w:t>
      </w:r>
    </w:p>
    <w:p>
      <w:pPr>
        <w:numPr>
          <w:ilvl w:val="0"/>
          <w:numId w:val="1002"/>
        </w:numPr>
        <w:pStyle w:val="Compact"/>
      </w:pPr>
      <w:r>
        <w:t xml:space="preserve">To propose actionable strategies for educational institutions (e.g., UnB - University of Brasília), professional associations (like the Brazilian Association of Digital Designers), and employers to align training and hiring with Brasília's digital needs.</w:t>
      </w:r>
    </w:p>
    <w:bookmarkEnd w:id="23"/>
    <w:bookmarkStart w:id="24" w:name="Xf8414ed279f5daa9620a8aad9e13a118ebbb84f"/>
    <w:p>
      <w:pPr>
        <w:pStyle w:val="Heading2"/>
      </w:pPr>
      <w:r>
        <w:t xml:space="preserve">Methodology: Grounded in the Brasília Context</w:t>
      </w:r>
    </w:p>
    <w:p>
      <w:pPr>
        <w:pStyle w:val="FirstParagraph"/>
      </w:pPr>
      <w:r>
        <w:t xml:space="preserve">This mixed-methods research will employ a multi-phase approach, deeply rooted in the Brasília ecosystem:</w:t>
      </w:r>
    </w:p>
    <w:p>
      <w:pPr>
        <w:numPr>
          <w:ilvl w:val="0"/>
          <w:numId w:val="1003"/>
        </w:numPr>
        <w:pStyle w:val="Compact"/>
      </w:pPr>
      <w:r>
        <w:rPr>
          <w:bCs/>
          <w:b/>
        </w:rPr>
        <w:t xml:space="preserve">Phase 1: Document Analysis &amp; Secondary Research (Brazil-Wide):</w:t>
      </w:r>
      <w:r>
        <w:t xml:space="preserve"> </w:t>
      </w:r>
      <w:r>
        <w:t xml:space="preserve">Review Brazilian government digital strategy documents (e.g., "Agenda Digital para Brasil"), LGPD implementation guides, and reports from the Ministry of Science, Technology, and Innovation on Brasília's digital initiatives.</w:t>
      </w:r>
    </w:p>
    <w:p>
      <w:pPr>
        <w:numPr>
          <w:ilvl w:val="0"/>
          <w:numId w:val="1003"/>
        </w:numPr>
        <w:pStyle w:val="Compact"/>
      </w:pPr>
      <w:r>
        <w:rPr>
          <w:bCs/>
          <w:b/>
        </w:rPr>
        <w:t xml:space="preserve">Phase 2: Qualitative Fieldwork in Brasília:</w:t>
      </w:r>
      <w:r>
        <w:t xml:space="preserve"> </w:t>
      </w:r>
      <w:r>
        <w:t xml:space="preserve">Conduct semi-structured interviews with 15+ key stakeholders: Web Designers at agencies like the Secretaria de Estado de Tecnologia da Informação (SETI), IT project managers from private firms, educators at UnB's design programs, and civic tech activists based in Brasília. Focus on real-world challenges in the Federal District context.</w:t>
      </w:r>
    </w:p>
    <w:p>
      <w:pPr>
        <w:numPr>
          <w:ilvl w:val="0"/>
          <w:numId w:val="1003"/>
        </w:numPr>
        <w:pStyle w:val="Compact"/>
      </w:pPr>
      <w:r>
        <w:rPr>
          <w:bCs/>
          <w:b/>
        </w:rPr>
        <w:t xml:space="preserve">Phase 3: Quantitative Survey:</w:t>
      </w:r>
      <w:r>
        <w:t xml:space="preserve"> </w:t>
      </w:r>
      <w:r>
        <w:t xml:space="preserve">Distribute an online survey targeting Web Designers across Brasília (n=120+), measuring skills proficiency, perceived industry demands, and professional satisfaction, specifically referencing local projects like "Brasília Digital" initiatives.</w:t>
      </w:r>
    </w:p>
    <w:p>
      <w:pPr>
        <w:numPr>
          <w:ilvl w:val="0"/>
          <w:numId w:val="1003"/>
        </w:numPr>
        <w:pStyle w:val="Compact"/>
      </w:pPr>
      <w:r>
        <w:rPr>
          <w:bCs/>
          <w:b/>
        </w:rPr>
        <w:t xml:space="preserve">Phase 4: Competency Framework Development &amp; Validation:</w:t>
      </w:r>
      <w:r>
        <w:t xml:space="preserve"> </w:t>
      </w:r>
      <w:r>
        <w:t xml:space="preserve">Synthesize findings into a draft framework. Present it to a focus group of 10 experts (including key figures from Brasília's digital governance) for iterative refinement and validation within the Brazil Brasília context.</w:t>
      </w:r>
    </w:p>
    <w:bookmarkEnd w:id="24"/>
    <w:bookmarkStart w:id="25" w:name="significance-why-brasília-why-now"/>
    <w:p>
      <w:pPr>
        <w:pStyle w:val="Heading2"/>
      </w:pPr>
      <w:r>
        <w:t xml:space="preserve">Significance: Why Brasília? Why Now?</w:t>
      </w:r>
    </w:p>
    <w:p>
      <w:pPr>
        <w:pStyle w:val="FirstParagraph"/>
      </w:pPr>
      <w:r>
        <w:t xml:space="preserve">Brasília is not merely a city; it is Brazil's digital laboratory. The Federal District serves as a microcosm for national digital policy implementation. Investing in optimizing the Web Designer role here has amplified impact:</w:t>
      </w:r>
    </w:p>
    <w:p>
      <w:pPr>
        <w:numPr>
          <w:ilvl w:val="0"/>
          <w:numId w:val="1004"/>
        </w:numPr>
        <w:pStyle w:val="Compact"/>
      </w:pPr>
      <w:r>
        <w:rPr>
          <w:bCs/>
          <w:b/>
        </w:rPr>
        <w:t xml:space="preserve">National Influence:</w:t>
      </w:r>
      <w:r>
        <w:t xml:space="preserve"> </w:t>
      </w:r>
      <w:r>
        <w:t xml:space="preserve">Solutions developed for Brasília’s government portals (e.g., online service requests, public consultation platforms) can become templates adopted nationwide.</w:t>
      </w:r>
    </w:p>
    <w:p>
      <w:pPr>
        <w:numPr>
          <w:ilvl w:val="0"/>
          <w:numId w:val="1004"/>
        </w:numPr>
        <w:pStyle w:val="Compact"/>
      </w:pPr>
      <w:r>
        <w:rPr>
          <w:bCs/>
          <w:b/>
        </w:rPr>
        <w:t xml:space="preserve">Economic Catalyst:</w:t>
      </w:r>
      <w:r>
        <w:t xml:space="preserve"> </w:t>
      </w:r>
      <w:r>
        <w:t xml:space="preserve">A skilled local Web Designer workforce reduces reliance on external agencies, fostering a sustainable tech ecosystem within the Federal District and positioning Brasília as a regional hub for digital services.</w:t>
      </w:r>
    </w:p>
    <w:p>
      <w:pPr>
        <w:numPr>
          <w:ilvl w:val="0"/>
          <w:numId w:val="1004"/>
        </w:numPr>
        <w:pStyle w:val="Compact"/>
      </w:pPr>
      <w:r>
        <w:rPr>
          <w:bCs/>
          <w:b/>
        </w:rPr>
        <w:t xml:space="preserve">Social Inclusion:</w:t>
      </w:r>
      <w:r>
        <w:t xml:space="preserve"> </w:t>
      </w:r>
      <w:r>
        <w:t xml:space="preserve">Ensuring government websites meet accessibility standards (a critical need in Brazil) directly impacts millions of citizens across diverse backgrounds, aligning with Brasília's role as a center for national social policy.</w:t>
      </w:r>
    </w:p>
    <w:bookmarkEnd w:id="25"/>
    <w:bookmarkStart w:id="26" w:name="expected-outcomes"/>
    <w:p>
      <w:pPr>
        <w:pStyle w:val="Heading2"/>
      </w:pPr>
      <w:r>
        <w:t xml:space="preserve">Expected Outcomes</w:t>
      </w:r>
    </w:p>
    <w:p>
      <w:pPr>
        <w:pStyle w:val="FirstParagraph"/>
      </w:pPr>
      <w:r>
        <w:t xml:space="preserve">This Research Proposal anticipates delivering:</w:t>
      </w:r>
    </w:p>
    <w:p>
      <w:pPr>
        <w:numPr>
          <w:ilvl w:val="0"/>
          <w:numId w:val="1005"/>
        </w:numPr>
        <w:pStyle w:val="Compact"/>
      </w:pPr>
      <w:r>
        <w:t xml:space="preserve">A detailed report on the current state of the Web Designer profession within Brasília, highlighting unique local challenges and opportunities absent in generic national studies.</w:t>
      </w:r>
    </w:p>
    <w:p>
      <w:pPr>
        <w:numPr>
          <w:ilvl w:val="0"/>
          <w:numId w:val="1005"/>
        </w:numPr>
        <w:pStyle w:val="Compact"/>
      </w:pPr>
      <w:r>
        <w:t xml:space="preserve">The first publicly available "Brasília Web Designer Competency Framework," directly applicable to local hiring, training curricula at institutions like UnB, and project scoping for government contracts.</w:t>
      </w:r>
    </w:p>
    <w:p>
      <w:pPr>
        <w:numPr>
          <w:ilvl w:val="0"/>
          <w:numId w:val="1005"/>
        </w:numPr>
        <w:pStyle w:val="Compact"/>
      </w:pPr>
      <w:r>
        <w:t xml:space="preserve">Policy briefs for the Secretaria de Governo Digital do Distrito Federal (SGD-DF) proposing specific actions to support Web Designer development as part of Brasília's digital governance strategy.</w:t>
      </w:r>
    </w:p>
    <w:p>
      <w:pPr>
        <w:numPr>
          <w:ilvl w:val="0"/>
          <w:numId w:val="1005"/>
        </w:numPr>
        <w:pStyle w:val="Compact"/>
      </w:pPr>
      <w:r>
        <w:t xml:space="preserve">A foundation for future longitudinal studies tracking the impact of adopting this framework on website usability, accessibility metrics, and citizen satisfaction within Brazilian federal services.</w:t>
      </w:r>
    </w:p>
    <w:bookmarkEnd w:id="26"/>
    <w:bookmarkStart w:id="27" w:name="conclusion-beyond-pixels-to-public-good"/>
    <w:p>
      <w:pPr>
        <w:pStyle w:val="Heading2"/>
      </w:pPr>
      <w:r>
        <w:t xml:space="preserve">Conclusion: Beyond Pixels to Public Good</w:t>
      </w:r>
    </w:p>
    <w:p>
      <w:pPr>
        <w:pStyle w:val="FirstParagraph"/>
      </w:pPr>
      <w:r>
        <w:t xml:space="preserve">The role of the Web Designer in Brazil Brasília transcends creating visually appealing interfaces. It is fundamental to building a responsive, inclusive, and efficient digital government that serves all Brazilians. This research directly addresses the critical need for a professionalized, locally attuned Web Designer workforce capable of meeting the complex demands of Brasília’s unique position as the nation's capital. By grounding our investigation in Brasília’s specific realities – its institutions, cultural context, and national policy framework – this Research Proposal aims to produce actionable insights that empower Web Designers to be strategic partners in Brazil's digital future. The success of this research will be measured not just by academic output, but by tangible improvements in the usability and accessibility of digital services experienced daily by citizens across the Federal District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Web Designer in Brasília's Digital Ecosystem</dc:title>
  <dc:creator/>
  <dc:language>en</dc:language>
  <cp:keywords/>
  <dcterms:created xsi:type="dcterms:W3CDTF">2026-07-22T23:14:35Z</dcterms:created>
  <dcterms:modified xsi:type="dcterms:W3CDTF">2026-07-22T23:14:35Z</dcterms:modified>
</cp:coreProperties>
</file>

<file path=docProps/custom.xml><?xml version="1.0" encoding="utf-8"?>
<Properties xmlns="http://schemas.openxmlformats.org/officeDocument/2006/custom-properties" xmlns:vt="http://schemas.openxmlformats.org/officeDocument/2006/docPropsVTypes"/>
</file>