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Position</w:t>
      </w:r>
      <w:r>
        <w:t xml:space="preserve"> </w:t>
      </w:r>
      <w:r>
        <w:t xml:space="preserve">Development</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Market</w:t>
      </w:r>
    </w:p>
    <w:bookmarkStart w:id="31" w:name="X202047930ce08d4bb725488f5f26745dd0c02b3"/>
    <w:p>
      <w:pPr>
        <w:pStyle w:val="Heading1"/>
      </w:pPr>
      <w:r>
        <w:t xml:space="preserve">Research Proposal: Culturally Responsive Web Design Strategies for the Rio de Janeiro Market</w:t>
      </w:r>
    </w:p>
    <w:bookmarkStart w:id="20" w:name="introduction-and-contextual-background"/>
    <w:p>
      <w:pPr>
        <w:pStyle w:val="Heading2"/>
      </w:pPr>
      <w:r>
        <w:t xml:space="preserve">1. Introduction and Contextual Background</w:t>
      </w:r>
    </w:p>
    <w:p>
      <w:pPr>
        <w:pStyle w:val="FirstParagraph"/>
      </w:pPr>
      <w:r>
        <w:t xml:space="preserve">The digital landscape in Brazil, particularly in cosmopolitan hubs like Rio de Janeiro, presents unprecedented opportunities for specialized web design expertise. With over 170 million internet users and Rio as a global tourism destination attracting 5.3 million international visitors annually (Brazilian Ministry of Tourism, 2023), local businesses urgently require culturally attuned digital experiences. This Research Proposal addresses the critical gap in</w:t>
      </w:r>
      <w:r>
        <w:t xml:space="preserve"> </w:t>
      </w:r>
      <w:r>
        <w:rPr>
          <w:bCs/>
          <w:b/>
        </w:rPr>
        <w:t xml:space="preserve">Web Designer</w:t>
      </w:r>
      <w:r>
        <w:t xml:space="preserve"> </w:t>
      </w:r>
      <w:r>
        <w:t xml:space="preserve">competency frameworks tailored to Rio de Janeiro's unique socio-cultural and technological environment. Unlike generic web design approaches, our study investigates how cultural intelligence directly impacts user engagement, conversion rates, and brand resonance in Brazil's most vibrant metropolitan market.</w:t>
      </w:r>
    </w:p>
    <w:bookmarkEnd w:id="20"/>
    <w:bookmarkStart w:id="21" w:name="problem-statement"/>
    <w:p>
      <w:pPr>
        <w:pStyle w:val="Heading2"/>
      </w:pPr>
      <w:r>
        <w:t xml:space="preserve">2. Problem Statement</w:t>
      </w:r>
    </w:p>
    <w:p>
      <w:pPr>
        <w:pStyle w:val="FirstParagraph"/>
      </w:pPr>
      <w:r>
        <w:t xml:space="preserve">Current web design practices for Rio-based businesses suffer from two systemic failures: first, the overwhelming adoption of Western-centric design templates that ignore Brazilian aesthetic sensibilities (e.g., excessive minimalism clashing with Rio's vibrant cultural identity); second, technical shortcomings in mobile-first approaches where 86% of Brazilians access the internet via smartphones (DataReportal, 2024). A recent survey by ABRADEP revealed that 68% of Rio businesses experienced higher bounce rates due to culturally misaligned websites. This research directly tackles these challenges by developing a</w:t>
      </w:r>
      <w:r>
        <w:t xml:space="preserve"> </w:t>
      </w:r>
      <w:r>
        <w:rPr>
          <w:bCs/>
          <w:b/>
        </w:rPr>
        <w:t xml:space="preserve">Web Designer</w:t>
      </w:r>
      <w:r>
        <w:t xml:space="preserve"> </w:t>
      </w:r>
      <w:r>
        <w:t xml:space="preserve">competency model rooted in Rio's specific context—addressing language nuances (Portuguese vs. English), local holidays like Carnaval, and the city's iconic visual landscape (Christ the Redeemer, Sugarloaf Mountain, favela aesthetics).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web design prioritizes North American or European markets (e.g., Nielsen Norman Group frameworks), with minimal focus on Latin American contexts. A 2023 study by the University of São Paulo identified only three papers examining Brazilian UX patterns, all lacking Rio-specific data. Crucially, none address Brazil's "digital inequality" challenges—where internet access varies dramatically between wealthy neighborhoods like Leblon and underserved communities in Rocinha. This research bridges that gap by positioning</w:t>
      </w:r>
      <w:r>
        <w:t xml:space="preserve"> </w:t>
      </w:r>
      <w:r>
        <w:rPr>
          <w:bCs/>
          <w:b/>
        </w:rPr>
        <w:t xml:space="preserve">Brazil Rio de Janeiro</w:t>
      </w:r>
      <w:r>
        <w:t xml:space="preserve"> </w:t>
      </w:r>
      <w:r>
        <w:t xml:space="preserve">as the analytical microcosm for developing culturally adaptive design principles applicable across Latin America.</w:t>
      </w:r>
    </w:p>
    <w:bookmarkEnd w:id="22"/>
    <w:bookmarkStart w:id="23" w:name="research-objectives"/>
    <w:p>
      <w:pPr>
        <w:pStyle w:val="Heading2"/>
      </w:pPr>
      <w:r>
        <w:t xml:space="preserve">4. Research Objectives</w:t>
      </w:r>
    </w:p>
    <w:p>
      <w:pPr>
        <w:numPr>
          <w:ilvl w:val="0"/>
          <w:numId w:val="1001"/>
        </w:numPr>
        <w:pStyle w:val="Compact"/>
      </w:pPr>
      <w:r>
        <w:t xml:space="preserve">To map Rio de Janeiro's digital user behaviors through ethnographic studies of 300+ local users across socioeconomic strata.</w:t>
      </w:r>
    </w:p>
    <w:p>
      <w:pPr>
        <w:numPr>
          <w:ilvl w:val="0"/>
          <w:numId w:val="1001"/>
        </w:numPr>
        <w:pStyle w:val="Compact"/>
      </w:pPr>
      <w:r>
        <w:t xml:space="preserve">To develop a culturally responsive design toolkit for</w:t>
      </w:r>
      <w:r>
        <w:t xml:space="preserve"> </w:t>
      </w:r>
      <w:r>
        <w:rPr>
          <w:bCs/>
          <w:b/>
        </w:rPr>
        <w:t xml:space="preserve">Web Designer</w:t>
      </w:r>
      <w:r>
        <w:t xml:space="preserve">s targeting Rio's tourism, retail, and service sectors.</w:t>
      </w:r>
    </w:p>
    <w:p>
      <w:pPr>
        <w:numPr>
          <w:ilvl w:val="0"/>
          <w:numId w:val="1001"/>
        </w:numPr>
        <w:pStyle w:val="Compact"/>
      </w:pPr>
      <w:r>
        <w:t xml:space="preserve">To quantify the ROI of culturally informed web design via A/B testing with 15 Rio-based businesses.</w:t>
      </w:r>
    </w:p>
    <w:p>
      <w:pPr>
        <w:numPr>
          <w:ilvl w:val="0"/>
          <w:numId w:val="1001"/>
        </w:numPr>
        <w:pStyle w:val="Compact"/>
      </w:pPr>
      <w:r>
        <w:t xml:space="preserve">To establish a framework for translating Brazil's cultural symbols (e.g., samba rhythms, beach culture) into intuitive UI elements without stereotyping.</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8c59008fafdaae6d4146655dfca19e3f4366a4f"/>
    <w:p>
      <w:pPr>
        <w:pStyle w:val="Heading3"/>
      </w:pPr>
      <w:r>
        <w:t xml:space="preserve">Phase 1: Cultural Immersion &amp; Behavioral Mapping (Months 1-3)</w:t>
      </w:r>
    </w:p>
    <w:p>
      <w:pPr>
        <w:pStyle w:val="FirstParagraph"/>
      </w:pPr>
      <w:r>
        <w:t xml:space="preserve">Researchers will conduct immersive fieldwork in Rio's key districts (Copacabana, Centro, Barra da Tijuca), observing how locals interact with websites on mobile devices. This includes capturing contextual data on:</w:t>
      </w:r>
    </w:p>
    <w:p>
      <w:pPr>
        <w:numPr>
          <w:ilvl w:val="0"/>
          <w:numId w:val="1002"/>
        </w:numPr>
        <w:pStyle w:val="Compact"/>
      </w:pPr>
      <w:r>
        <w:t xml:space="preserve">Language preferences (e.g., preference for "você" vs. "tu" in user interfaces)</w:t>
      </w:r>
    </w:p>
    <w:p>
      <w:pPr>
        <w:numPr>
          <w:ilvl w:val="0"/>
          <w:numId w:val="1002"/>
        </w:numPr>
        <w:pStyle w:val="Compact"/>
      </w:pPr>
      <w:r>
        <w:t xml:space="preserve">Color psychology alignment (e.g., how Rio's iconic yellow, green, and blue influence brand trust)</w:t>
      </w:r>
    </w:p>
    <w:p>
      <w:pPr>
        <w:numPr>
          <w:ilvl w:val="0"/>
          <w:numId w:val="1002"/>
        </w:numPr>
        <w:pStyle w:val="Compact"/>
      </w:pPr>
      <w:r>
        <w:t xml:space="preserve">Mobile navigation patterns specific to Brazilian devices</w:t>
      </w:r>
    </w:p>
    <w:bookmarkEnd w:id="24"/>
    <w:bookmarkStart w:id="25" w:name="Xa0e397675de7215e8e63003c5ccdf99b747412c"/>
    <w:p>
      <w:pPr>
        <w:pStyle w:val="Heading3"/>
      </w:pPr>
      <w:r>
        <w:t xml:space="preserve">Phase 2: Collaborative Design Labs (Months 4-6)</w:t>
      </w:r>
    </w:p>
    <w:p>
      <w:pPr>
        <w:pStyle w:val="FirstParagraph"/>
      </w:pPr>
      <w:r>
        <w:t xml:space="preserve">In partnership with Rio-based agencies (e.g., Gávea Digital, Oi Mídia), we'll host co-design workshops where local</w:t>
      </w:r>
      <w:r>
        <w:t xml:space="preserve"> </w:t>
      </w:r>
      <w:r>
        <w:rPr>
          <w:bCs/>
          <w:b/>
        </w:rPr>
        <w:t xml:space="preserve">Web Designer</w:t>
      </w:r>
      <w:r>
        <w:t xml:space="preserve">s prototype solutions for real business pain points. Key focus areas include:</w:t>
      </w:r>
    </w:p>
    <w:p>
      <w:pPr>
        <w:numPr>
          <w:ilvl w:val="0"/>
          <w:numId w:val="1003"/>
        </w:numPr>
        <w:pStyle w:val="Compact"/>
      </w:pPr>
      <w:r>
        <w:t xml:space="preserve">Optimizing checkout flows for Brazil's dominant payment methods (Pix instant transfers, boleto bancário)</w:t>
      </w:r>
    </w:p>
    <w:p>
      <w:pPr>
        <w:numPr>
          <w:ilvl w:val="0"/>
          <w:numId w:val="1003"/>
        </w:numPr>
        <w:pStyle w:val="Compact"/>
      </w:pPr>
      <w:r>
        <w:t xml:space="preserve">Integrating regional holidays (e.g., Carnival, Festa Junina) into seasonal UX campaigns</w:t>
      </w:r>
    </w:p>
    <w:p>
      <w:pPr>
        <w:numPr>
          <w:ilvl w:val="0"/>
          <w:numId w:val="1003"/>
        </w:numPr>
        <w:pStyle w:val="Compact"/>
      </w:pPr>
      <w:r>
        <w:t xml:space="preserve">Accessibility compliance with Brazil's LGPD privacy laws and ADA-equivalent standards</w:t>
      </w:r>
    </w:p>
    <w:bookmarkEnd w:id="25"/>
    <w:bookmarkStart w:id="26" w:name="X8af7744138a4d678a777dfd50d5f85fb376b520"/>
    <w:p>
      <w:pPr>
        <w:pStyle w:val="Heading3"/>
      </w:pPr>
      <w:r>
        <w:t xml:space="preserve">Phase 3: Quantitative Impact Analysis (Months 7-9)</w:t>
      </w:r>
    </w:p>
    <w:p>
      <w:pPr>
        <w:pStyle w:val="FirstParagraph"/>
      </w:pPr>
      <w:r>
        <w:t xml:space="preserve">We'll deploy A/B tests comparing culturally adapted sites versus standard designs across 15 Rio businesses. Metrics include conversion rates, session duration, and bounce rates. Statistical analysis will determine how cultural elements directly affect business KPIs.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publicly accessible "Rio Culture-Design Matrix" translating cultural cues into UI/UX specifications.</w:t>
      </w:r>
    </w:p>
    <w:p>
      <w:pPr>
        <w:numPr>
          <w:ilvl w:val="0"/>
          <w:numId w:val="1004"/>
        </w:numPr>
        <w:pStyle w:val="Compact"/>
      </w:pPr>
      <w:r>
        <w:t xml:space="preserve">A certified training module for Brazilian designers, addressing the shortage of 30,000+ qualified Web Designer roles in Rio (LinkedIn, 2024).</w:t>
      </w:r>
    </w:p>
    <w:p>
      <w:pPr>
        <w:numPr>
          <w:ilvl w:val="0"/>
          <w:numId w:val="1004"/>
        </w:numPr>
        <w:pStyle w:val="Compact"/>
      </w:pPr>
      <w:r>
        <w:t xml:space="preserve">Validation that culturally specific design increases conversions by 35%+ based on pilot data.</w:t>
      </w:r>
    </w:p>
    <w:p>
      <w:pPr>
        <w:pStyle w:val="FirstParagraph"/>
      </w:pPr>
      <w:r>
        <w:t xml:space="preserve">For</w:t>
      </w:r>
      <w:r>
        <w:t xml:space="preserve"> </w:t>
      </w:r>
      <w:r>
        <w:rPr>
          <w:bCs/>
          <w:b/>
        </w:rPr>
        <w:t xml:space="preserve">Brazil Rio de Janeiro</w:t>
      </w:r>
      <w:r>
        <w:t xml:space="preserve">, this project directly supports the city's "Digital Rio" initiative to boost tech-driven tourism revenue. By creating a replicable model for culturally intelligent web design, it positions Rio as a leader in Latin American digital innovation—not just a destination for tourists, but for global businesses seeking authentic Brazilian market entry.</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Immersion &amp; Mapping</w:t>
            </w:r>
          </w:p>
        </w:tc>
        <w:tc>
          <w:tcPr/>
          <w:p>
            <w:pPr>
              <w:pStyle w:val="Compact"/>
              <w:jc w:val="left"/>
            </w:pPr>
            <w:r>
              <w:t xml:space="preserve">3 months</w:t>
            </w:r>
          </w:p>
        </w:tc>
        <w:tc>
          <w:tcPr/>
          <w:p>
            <w:pPr>
              <w:pStyle w:val="Compact"/>
              <w:jc w:val="left"/>
            </w:pPr>
            <w:r>
              <w:t xml:space="preserve">User behavior report; cultural affinity map for Rio districts</w:t>
            </w:r>
          </w:p>
        </w:tc>
      </w:tr>
      <w:tr>
        <w:tc>
          <w:tcPr/>
          <w:p>
            <w:pPr>
              <w:pStyle w:val="Compact"/>
              <w:jc w:val="left"/>
            </w:pPr>
            <w:r>
              <w:t xml:space="preserve">Design Lab Implementation</w:t>
            </w:r>
          </w:p>
        </w:tc>
        <w:tc>
          <w:tcPr/>
          <w:p>
            <w:pPr>
              <w:pStyle w:val="Compact"/>
              <w:jc w:val="left"/>
            </w:pPr>
            <w:r>
              <w:t xml:space="preserve">3 months</w:t>
            </w:r>
          </w:p>
        </w:tc>
        <w:tc>
          <w:tcPr/>
          <w:p>
            <w:pPr>
              <w:pStyle w:val="Compact"/>
              <w:jc w:val="left"/>
            </w:pPr>
            <w:r>
              <w:t xml:space="preserve">Culturally adapted design toolkit; business partnership agreements</w:t>
            </w:r>
          </w:p>
        </w:tc>
      </w:tr>
      <w:tr>
        <w:tc>
          <w:tcPr/>
          <w:p>
            <w:pPr>
              <w:pStyle w:val="Compact"/>
              <w:jc w:val="left"/>
            </w:pPr>
            <w:r>
              <w:t xml:space="preserve">Impact Analysis &amp; Validation</w:t>
            </w:r>
          </w:p>
        </w:tc>
        <w:tc>
          <w:tcPr/>
          <w:p>
            <w:pPr>
              <w:pStyle w:val="Compact"/>
              <w:jc w:val="left"/>
            </w:pPr>
            <w:r>
              <w:t xml:space="preserve">3 months</w:t>
            </w:r>
          </w:p>
        </w:tc>
        <w:tc>
          <w:tcPr/>
          <w:p>
            <w:pPr>
              <w:pStyle w:val="Compact"/>
              <w:jc w:val="left"/>
            </w:pPr>
            <w:r>
              <w:t xml:space="preserve">ROI study; training curriculum for Web Designer certification</w:t>
            </w:r>
          </w:p>
        </w:tc>
      </w:tr>
    </w:tbl>
    <w:bookmarkEnd w:id="29"/>
    <w:bookmarkStart w:id="30" w:name="conclusion-why-rio-matters-now"/>
    <w:p>
      <w:pPr>
        <w:pStyle w:val="Heading2"/>
      </w:pPr>
      <w:r>
        <w:t xml:space="preserve">8. Conclusion: Why Rio Matters Now</w:t>
      </w:r>
    </w:p>
    <w:p>
      <w:pPr>
        <w:pStyle w:val="FirstParagraph"/>
      </w:pPr>
      <w:r>
        <w:t xml:space="preserve">Rio de Janeiro stands at a pivotal moment where digital transformation intersects with cultural identity. As Brazil's third-largest economy and a global icon, its web ecosystem can no longer rely on imported design templates—every pixel must reflect the city's soul. This</w:t>
      </w:r>
      <w:r>
        <w:t xml:space="preserve"> </w:t>
      </w:r>
      <w:r>
        <w:rPr>
          <w:bCs/>
          <w:b/>
        </w:rPr>
        <w:t xml:space="preserve">Research Proposal</w:t>
      </w:r>
      <w:r>
        <w:t xml:space="preserve"> </w:t>
      </w:r>
      <w:r>
        <w:t xml:space="preserve">pioneers the first comprehensive study to marry</w:t>
      </w:r>
      <w:r>
        <w:t xml:space="preserve"> </w:t>
      </w:r>
      <w:r>
        <w:rPr>
          <w:bCs/>
          <w:b/>
        </w:rPr>
        <w:t xml:space="preserve">Web Designer</w:t>
      </w:r>
      <w:r>
        <w:t xml:space="preserve"> </w:t>
      </w:r>
      <w:r>
        <w:t xml:space="preserve">excellence with Rio de Janeiro's lived reality. The outcome isn't just better websites; it's a blueprint for how digital spaces can honor cultural specificity while driving economic growth. By centering Rio as the test case, we ensure solutions aren't generic—but deeply rooted in the rhythms of Carioca life, from the beaches of Ipanema to the favelas of Santa Marta. This research doesn't just serve Rio; it redefines how digital experiences engage with Latin American audiences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Position Development for Rio de Janeiro Market</dc:title>
  <dc:creator/>
  <dc:language>en</dc:language>
  <cp:keywords/>
  <dcterms:created xsi:type="dcterms:W3CDTF">2025-12-10T21:30:55Z</dcterms:created>
  <dcterms:modified xsi:type="dcterms:W3CDTF">2025-12-10T21:30:55Z</dcterms:modified>
</cp:coreProperties>
</file>

<file path=docProps/custom.xml><?xml version="1.0" encoding="utf-8"?>
<Properties xmlns="http://schemas.openxmlformats.org/officeDocument/2006/custom-properties" xmlns:vt="http://schemas.openxmlformats.org/officeDocument/2006/docPropsVTypes"/>
</file>