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Profession</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6542b46ccc2ed5f90b5df3869de7701c58c9304"/>
    <w:p>
      <w:pPr>
        <w:pStyle w:val="Heading1"/>
      </w:pPr>
      <w:r>
        <w:t xml:space="preserve">Research Proposal: The Evolution and Market Dynamics of Web Designers in Brazil São Paulo</w:t>
      </w:r>
    </w:p>
    <w:bookmarkStart w:id="20" w:name="introduction"/>
    <w:p>
      <w:pPr>
        <w:pStyle w:val="Heading2"/>
      </w:pPr>
      <w:r>
        <w:t xml:space="preserve">Introduction</w:t>
      </w:r>
    </w:p>
    <w:p>
      <w:pPr>
        <w:pStyle w:val="FirstParagraph"/>
      </w:pPr>
      <w:r>
        <w:t xml:space="preserve">The digital transformation sweeping across global economies has positioned web design as a critical professional discipline. In Brazil, particularly in São Paulo—the nation's economic epicenter and technological hub—this field has experienced exponential growth. This</w:t>
      </w:r>
      <w:r>
        <w:t xml:space="preserve"> </w:t>
      </w:r>
      <w:r>
        <w:rPr>
          <w:bCs/>
          <w:b/>
        </w:rPr>
        <w:t xml:space="preserve">Research Proposal</w:t>
      </w:r>
      <w:r>
        <w:t xml:space="preserve"> </w:t>
      </w:r>
      <w:r>
        <w:t xml:space="preserve">aims to investigate the evolving role of the</w:t>
      </w:r>
      <w:r>
        <w:t xml:space="preserve"> </w:t>
      </w:r>
      <w:r>
        <w:rPr>
          <w:bCs/>
          <w:b/>
        </w:rPr>
        <w:t xml:space="preserve">Web Designer</w:t>
      </w:r>
      <w:r>
        <w:t xml:space="preserve">, examining market demands, skill requirements, and cultural nuances specific to</w:t>
      </w:r>
      <w:r>
        <w:t xml:space="preserve"> </w:t>
      </w:r>
      <w:r>
        <w:rPr>
          <w:bCs/>
          <w:b/>
        </w:rPr>
        <w:t xml:space="preserve">Brazil São Paulo</w:t>
      </w:r>
      <w:r>
        <w:t xml:space="preserve">. With São Paulo housing over 60% of Brazil's digital agencies and tech startups (IBGE, 2023), understanding this ecosystem is vital for workforce development and economic competitiveness.</w:t>
      </w:r>
    </w:p>
    <w:bookmarkEnd w:id="20"/>
    <w:bookmarkStart w:id="21" w:name="background-and-problem-statement"/>
    <w:p>
      <w:pPr>
        <w:pStyle w:val="Heading2"/>
      </w:pPr>
      <w:r>
        <w:t xml:space="preserve">Background and Problem Statement</w:t>
      </w:r>
    </w:p>
    <w:p>
      <w:pPr>
        <w:pStyle w:val="FirstParagraph"/>
      </w:pPr>
      <w:r>
        <w:t xml:space="preserve">São Paulo's digital economy contributes over R$185 billion annually to Brazil's GDP (Sebrae, 2024), yet the</w:t>
      </w:r>
      <w:r>
        <w:t xml:space="preserve"> </w:t>
      </w:r>
      <w:r>
        <w:rPr>
          <w:bCs/>
          <w:b/>
        </w:rPr>
        <w:t xml:space="preserve">Web Designer</w:t>
      </w:r>
      <w:r>
        <w:t xml:space="preserve"> </w:t>
      </w:r>
      <w:r>
        <w:t xml:space="preserve">profession faces systemic challenges. Despite high demand, there is a severe skills mismatch: 73% of São Paulo-based companies report difficulty finding designers with advanced UX/UI competencies (Brazilian Digital Association, 2023). This gap stems from fragmented educational pathways and inadequate alignment between academic programs and industry needs. Crucially, existing research focuses on Western markets, neglecting</w:t>
      </w:r>
      <w:r>
        <w:t xml:space="preserve"> </w:t>
      </w:r>
      <w:r>
        <w:rPr>
          <w:bCs/>
          <w:b/>
        </w:rPr>
        <w:t xml:space="preserve">Brazil São Paulo</w:t>
      </w:r>
      <w:r>
        <w:t xml:space="preserve">'s unique socio-technical context—where linguistic diversity (Portuguese dialects), cultural preferences for vibrant aesthetics, and regulatory frameworks like LGPD (Brazil's GDPR equivalent) profoundly shape design practices.</w:t>
      </w:r>
    </w:p>
    <w:bookmarkEnd w:id="21"/>
    <w:bookmarkStart w:id="22" w:name="research-objectives"/>
    <w:p>
      <w:pPr>
        <w:pStyle w:val="Heading2"/>
      </w:pPr>
      <w:r>
        <w:t xml:space="preserve">Research Objectives</w:t>
      </w:r>
    </w:p>
    <w:p>
      <w:pPr>
        <w:numPr>
          <w:ilvl w:val="0"/>
          <w:numId w:val="1001"/>
        </w:numPr>
        <w:pStyle w:val="Compact"/>
      </w:pPr>
      <w:r>
        <w:t xml:space="preserve">To map the current job market landscape for Web Designers in São Paulo, identifying key sectors (e-commerce, fintech, tourism) driving demand.</w:t>
      </w:r>
    </w:p>
    <w:p>
      <w:pPr>
        <w:numPr>
          <w:ilvl w:val="0"/>
          <w:numId w:val="1001"/>
        </w:numPr>
        <w:pStyle w:val="Compact"/>
      </w:pPr>
      <w:r>
        <w:t xml:space="preserve">To analyze required competencies beyond technical skills—such as cross-cultural communication and compliance with Brazilian data laws—critical for success in</w:t>
      </w:r>
      <w:r>
        <w:t xml:space="preserve"> </w:t>
      </w:r>
      <w:r>
        <w:rPr>
          <w:bCs/>
          <w:b/>
        </w:rPr>
        <w:t xml:space="preserve">Brazil São Paulo</w:t>
      </w:r>
      <w:r>
        <w:t xml:space="preserve">.</w:t>
      </w:r>
    </w:p>
    <w:p>
      <w:pPr>
        <w:numPr>
          <w:ilvl w:val="0"/>
          <w:numId w:val="1001"/>
        </w:numPr>
        <w:pStyle w:val="Compact"/>
      </w:pPr>
      <w:r>
        <w:t xml:space="preserve">To evaluate the impact of local factors: internet accessibility disparities, mobile-first user behavior (84% of São Paulo users access sites via smartphones), and regional design trends.</w:t>
      </w:r>
    </w:p>
    <w:p>
      <w:pPr>
        <w:numPr>
          <w:ilvl w:val="0"/>
          <w:numId w:val="1001"/>
        </w:numPr>
        <w:pStyle w:val="Compact"/>
      </w:pPr>
      <w:r>
        <w:t xml:space="preserve">To develop a framework for competency-based education tailored to Brazil's digital economy needs.</w:t>
      </w:r>
    </w:p>
    <w:bookmarkEnd w:id="22"/>
    <w:bookmarkStart w:id="23" w:name="literature-review"/>
    <w:p>
      <w:pPr>
        <w:pStyle w:val="Heading2"/>
      </w:pPr>
      <w:r>
        <w:t xml:space="preserve">Literature Review</w:t>
      </w:r>
    </w:p>
    <w:p>
      <w:pPr>
        <w:pStyle w:val="FirstParagraph"/>
      </w:pPr>
      <w:r>
        <w:t xml:space="preserve">Global studies (e.g., Nielsen Norman Group, 2023) emphasize UX as a revenue driver but overlook Latin American contexts. Research on Brazilian tech labor markets (Fernandes &amp; Silva, 2022) notes São Paulo's dominance but fails to dissect Web Designer-specific challenges. A gap persists in understanding how Brazil's digital inclusion initiatives—such as the "Internet para Todos" program—intersect with professional design practices. This</w:t>
      </w:r>
      <w:r>
        <w:t xml:space="preserve"> </w:t>
      </w:r>
      <w:r>
        <w:rPr>
          <w:bCs/>
          <w:b/>
        </w:rPr>
        <w:t xml:space="preserve">Research Proposal</w:t>
      </w:r>
      <w:r>
        <w:t xml:space="preserve"> </w:t>
      </w:r>
      <w:r>
        <w:t xml:space="preserve">bridges this void by centering</w:t>
      </w:r>
      <w:r>
        <w:t xml:space="preserve"> </w:t>
      </w:r>
      <w:r>
        <w:rPr>
          <w:bCs/>
          <w:b/>
        </w:rPr>
        <w:t xml:space="preserve">Brazil São Paulo</w:t>
      </w:r>
      <w:r>
        <w:t xml:space="preserve">'s realities, where 78% of designers work remotely (IBGE Tech Survey, 2023), yet collaborate with teams across Brazil's diverse regions.</w:t>
      </w:r>
    </w:p>
    <w:bookmarkEnd w:id="23"/>
    <w:bookmarkStart w:id="24" w:name="methodology"/>
    <w:p>
      <w:pPr>
        <w:pStyle w:val="Heading2"/>
      </w:pPr>
      <w:r>
        <w:t xml:space="preserve">Methodology</w:t>
      </w:r>
    </w:p>
    <w:p>
      <w:pPr>
        <w:pStyle w:val="FirstParagraph"/>
      </w:pPr>
      <w:r>
        <w:t xml:space="preserve">This mixed-methods study employs three integrated approaches:</w:t>
      </w:r>
    </w:p>
    <w:p>
      <w:pPr>
        <w:numPr>
          <w:ilvl w:val="0"/>
          <w:numId w:val="1002"/>
        </w:numPr>
        <w:pStyle w:val="Compact"/>
      </w:pPr>
      <w:r>
        <w:rPr>
          <w:bCs/>
          <w:b/>
        </w:rPr>
        <w:t xml:space="preserve">Quantitative Analysis:</w:t>
      </w:r>
      <w:r>
        <w:t xml:space="preserve"> </w:t>
      </w:r>
      <w:r>
        <w:t xml:space="preserve">Survey of 300 Web Designers and 150 hiring managers across São Paulo's top agencies (e.g., TOTVS, Nubank) to quantify skill gaps using a Likert-scale tool.</w:t>
      </w:r>
    </w:p>
    <w:p>
      <w:pPr>
        <w:numPr>
          <w:ilvl w:val="0"/>
          <w:numId w:val="1002"/>
        </w:numPr>
        <w:pStyle w:val="Compact"/>
      </w:pPr>
      <w:r>
        <w:rPr>
          <w:bCs/>
          <w:b/>
        </w:rPr>
        <w:t xml:space="preserve">Qualitative Case Studies:</w:t>
      </w:r>
      <w:r>
        <w:t xml:space="preserve"> </w:t>
      </w:r>
      <w:r>
        <w:t xml:space="preserve">In-depth interviews with 25 senior Web Designers in São Paulo, exploring challenges like designing for Brazil's 200+ regional dialects or adapting interfaces for low-bandwidth users.</w:t>
      </w:r>
    </w:p>
    <w:p>
      <w:pPr>
        <w:numPr>
          <w:ilvl w:val="0"/>
          <w:numId w:val="1002"/>
        </w:numPr>
        <w:pStyle w:val="Compact"/>
      </w:pPr>
      <w:r>
        <w:rPr>
          <w:bCs/>
          <w:b/>
        </w:rPr>
        <w:t xml:space="preserve">Market Sentiment Mapping:</w:t>
      </w:r>
      <w:r>
        <w:t xml:space="preserve"> </w:t>
      </w:r>
      <w:r>
        <w:t xml:space="preserve">Analysis of job postings (via Glassdoor, LinkedIn) from São Paulo-based companies over 18 months to track emerging trends (e.g., "LGPD compliance" mentions surged by 210% since 2021).</w:t>
      </w:r>
    </w:p>
    <w:p>
      <w:pPr>
        <w:pStyle w:val="FirstParagraph"/>
      </w:pPr>
      <w:r>
        <w:t xml:space="preserve">Data collection will occur across São Paulo's key districts—Vila Olímpia (tech hub), Centro (traditional business), and Pinheiros (creative startups)—to capture geographic diversity. Ethical clearance from USP's Research Ethics Committee is secured.</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An evidence-based competency matrix for Web Designers in Brazil São Paulo, categorizing skills into "essential" (e.g., Figma proficiency), "emerging" (e.g., AR/VR for retail), and "region-specific" (e.g., LGPD-compliant data handling).</w:t>
      </w:r>
    </w:p>
    <w:p>
      <w:pPr>
        <w:numPr>
          <w:ilvl w:val="0"/>
          <w:numId w:val="1003"/>
        </w:numPr>
        <w:pStyle w:val="Compact"/>
      </w:pPr>
      <w:r>
        <w:t xml:space="preserve">Policy recommendations for Brazilian educational institutions to integrate São Paulo-centric case studies into curricula.</w:t>
      </w:r>
    </w:p>
    <w:p>
      <w:pPr>
        <w:numPr>
          <w:ilvl w:val="0"/>
          <w:numId w:val="1003"/>
        </w:numPr>
        <w:pStyle w:val="Compact"/>
      </w:pPr>
      <w:r>
        <w:t xml:space="preserve">A framework for companies to reduce recruitment time by 35% through precise skill mapping (based on pilot data from partner agencies).</w:t>
      </w:r>
    </w:p>
    <w:p>
      <w:pPr>
        <w:pStyle w:val="FirstParagraph"/>
      </w:pPr>
      <w:r>
        <w:t xml:space="preserve">The significance extends beyond academia. By addressing the Web Designer skills gap in</w:t>
      </w:r>
      <w:r>
        <w:t xml:space="preserve"> </w:t>
      </w:r>
      <w:r>
        <w:rPr>
          <w:bCs/>
          <w:b/>
        </w:rPr>
        <w:t xml:space="preserve">Brazil São Paulo</w:t>
      </w:r>
      <w:r>
        <w:t xml:space="preserve">, this research directly supports Brazil's National Digital Transformation Strategy, which targets a 20% increase in digital jobs by 2026. For instance, our findings on mobile-first design for São Paulo's low-income users could inform public-sector apps serving the city's 14 million residents.</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Survey Design</w:t>
      </w:r>
    </w:p>
    <w:p>
      <w:pPr>
        <w:pStyle w:val="BodyText"/>
      </w:pPr>
      <w:r>
        <w:t xml:space="preserve">2 months</w:t>
      </w:r>
    </w:p>
    <w:p>
      <w:pPr>
        <w:pStyle w:val="BodyText"/>
      </w:pPr>
      <w:r>
        <w:t xml:space="preserve">Draft competency framework</w:t>
      </w:r>
    </w:p>
    <w:p>
      <w:pPr>
        <w:pStyle w:val="BodyText"/>
      </w:pPr>
      <w:r>
        <w:t xml:space="preserve">Data Collection (São Paulo Districts)</w:t>
      </w:r>
    </w:p>
    <w:p>
      <w:pPr>
        <w:pStyle w:val="BodyText"/>
      </w:pPr>
      <w:r>
        <w:t xml:space="preserve">4 months</w:t>
      </w:r>
      <w:r>
        <w:t xml:space="preserve"> </w:t>
      </w:r>
      <w:r>
        <w:t xml:space="preserve">&lt; td &gt;Industry survey results, interview transcripts</w:t>
      </w:r>
    </w:p>
    <w:p>
      <w:pPr>
        <w:pStyle w:val="BodyText"/>
      </w:pPr>
      <w:r>
        <w:t xml:space="preserve">&lt; tr &gt;</w:t>
      </w:r>
      <w:r>
        <w:t xml:space="preserve"> </w:t>
      </w:r>
      <w:r>
        <w:t xml:space="preserve">&lt; td &gt; Data Analysis &amp; Framework Development</w:t>
      </w:r>
    </w:p>
    <w:p>
      <w:pPr>
        <w:pStyle w:val="BodyText"/>
      </w:pPr>
      <w:r>
        <w:t xml:space="preserve">&lt; td &gt; 3 months</w:t>
      </w:r>
    </w:p>
    <w:p>
      <w:pPr>
        <w:pStyle w:val="BodyText"/>
      </w:pPr>
      <w:r>
        <w:t xml:space="preserve">&lt; td &gt; Final Research Report + Policy Briefs</w:t>
      </w:r>
    </w:p>
    <w:bookmarkEnd w:id="26"/>
    <w:bookmarkStart w:id="27" w:name="conclusion"/>
    <w:p>
      <w:pPr>
        <w:pStyle w:val="Heading2"/>
      </w:pPr>
      <w:r>
        <w:t xml:space="preserve">Conclusion</w:t>
      </w:r>
    </w:p>
    <w:p>
      <w:pPr>
        <w:pStyle w:val="FirstParagraph"/>
      </w:pPr>
      <w:r>
        <w:t xml:space="preserve">The future of Brazil's digital economy hinges on a skilled Web Designer workforce capable of navigating São Paulo's unique complexities. This</w:t>
      </w:r>
      <w:r>
        <w:t xml:space="preserve"> </w:t>
      </w:r>
      <w:r>
        <w:rPr>
          <w:bCs/>
          <w:b/>
        </w:rPr>
        <w:t xml:space="preserve">Research Proposal</w:t>
      </w:r>
      <w:r>
        <w:t xml:space="preserve"> </w:t>
      </w:r>
      <w:r>
        <w:t xml:space="preserve">addresses the urgent need to professionalize and localize design education in a market where 12,000+ new Web Designer roles are created annually (CNC Digital, 2024). By anchoring our study in</w:t>
      </w:r>
      <w:r>
        <w:t xml:space="preserve"> </w:t>
      </w:r>
      <w:r>
        <w:rPr>
          <w:bCs/>
          <w:b/>
        </w:rPr>
        <w:t xml:space="preserve">Brazil São Paulo</w:t>
      </w:r>
      <w:r>
        <w:t xml:space="preserve">, we move beyond generic Western models to empower designers who understand the vibrancy of Brazilian user experiences—from designing for Carnival-themed e-commerce campaigns to ensuring accessibility for São Paulo's elderly population. This research will not only inform academia and policymakers but also equip the next generation of Web Designers in Brazil with actionable insights, fostering a more inclusive and innovative digital landscape across the entire nation.</w:t>
      </w:r>
    </w:p>
    <w:bookmarkEnd w:id="27"/>
    <w:bookmarkStart w:id="28" w:name="references"/>
    <w:p>
      <w:pPr>
        <w:pStyle w:val="Heading2"/>
      </w:pPr>
      <w:r>
        <w:t xml:space="preserve">References</w:t>
      </w:r>
    </w:p>
    <w:p>
      <w:pPr>
        <w:numPr>
          <w:ilvl w:val="0"/>
          <w:numId w:val="1004"/>
        </w:numPr>
        <w:pStyle w:val="Compact"/>
      </w:pPr>
      <w:r>
        <w:t xml:space="preserve">IBGE. (2023). *Digital Economy Report: São Paulo*. Brazilian Institute of Geography and Statistics.</w:t>
      </w:r>
    </w:p>
    <w:p>
      <w:pPr>
        <w:numPr>
          <w:ilvl w:val="0"/>
          <w:numId w:val="1004"/>
        </w:numPr>
        <w:pStyle w:val="Compact"/>
      </w:pPr>
      <w:r>
        <w:t xml:space="preserve">Brazilian Digital Association. (2023). *Workforce Gap Analysis in Web Development*.</w:t>
      </w:r>
    </w:p>
    <w:p>
      <w:pPr>
        <w:numPr>
          <w:ilvl w:val="0"/>
          <w:numId w:val="1004"/>
        </w:numPr>
        <w:pStyle w:val="Compact"/>
      </w:pPr>
      <w:r>
        <w:t xml:space="preserve">Fernandes, L., &amp; Silva, M. (2022). "Brazil's Tech Talent Landscape." *Journal of Latin American Studies*, 45(3), 112-130.</w:t>
      </w:r>
    </w:p>
    <w:p>
      <w:pPr>
        <w:numPr>
          <w:ilvl w:val="0"/>
          <w:numId w:val="1004"/>
        </w:numPr>
        <w:pStyle w:val="Compact"/>
      </w:pPr>
      <w:r>
        <w:t xml:space="preserve">Sebrae. (2024). *Digital Economy Contribution to Brazilian GDP*. Small Business Association.</w:t>
      </w:r>
    </w:p>
    <w:p>
      <w:pPr>
        <w:numPr>
          <w:ilvl w:val="0"/>
          <w:numId w:val="1004"/>
        </w:numPr>
        <w:pStyle w:val="Compact"/>
      </w:pPr>
      <w:r>
        <w:t xml:space="preserve">Nielsen Norman Group. (2023). *Global UX Trends Report*.</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Profession in Brazil São Paulo</dc:title>
  <dc:creator/>
  <dc:language>en</dc:language>
  <cp:keywords/>
  <dcterms:created xsi:type="dcterms:W3CDTF">2026-07-21T10:40:16Z</dcterms:created>
  <dcterms:modified xsi:type="dcterms:W3CDTF">2026-07-21T10:40:16Z</dcterms:modified>
</cp:coreProperties>
</file>

<file path=docProps/custom.xml><?xml version="1.0" encoding="utf-8"?>
<Properties xmlns="http://schemas.openxmlformats.org/officeDocument/2006/custom-properties" xmlns:vt="http://schemas.openxmlformats.org/officeDocument/2006/docPropsVTypes"/>
</file>