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Digital</w:t>
      </w:r>
      <w:r>
        <w:t xml:space="preserve"> </w:t>
      </w:r>
      <w:r>
        <w:t xml:space="preserve">Economy</w:t>
      </w:r>
    </w:p>
    <w:bookmarkStart w:id="29" w:name="X9ef0f2c7391a2d1eddff8cf8eccb6e650411cdf"/>
    <w:p>
      <w:pPr>
        <w:pStyle w:val="Heading1"/>
      </w:pPr>
      <w:r>
        <w:t xml:space="preserve">Research Proposal: The Evolving Role of Web Designers in Santiago, Chile's Digital Economy</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bCs/>
          <w:b/>
        </w:rPr>
        <w:t xml:space="preserve">Web Designer</w:t>
      </w:r>
      <w:r>
        <w:t xml:space="preserve"> </w:t>
      </w:r>
      <w:r>
        <w:t xml:space="preserve">within Santiago, Chile’s economic and technological epicenter. As Chile’s digital transformation accelerates, with Santiago housing over 60% of the nation’s tech sector, this study addresses a pressing gap in understanding how local Web Designers navigate market demands, cultural nuances, and technological advancements. Through mixed-methods research involving surveys of 75+ professionals and analysis of job market trends across Santiago-based agencies and SMEs, we will identify key challenges, skill requirements, and growth opportunities for Web Designers in Chile’s unique context. The findings will inform educational curricula, business strategies, and policy frameworks to strengthen Chile Santiago’s position as a Latin American digital hub.</w:t>
      </w:r>
    </w:p>
    <w:bookmarkEnd w:id="20"/>
    <w:bookmarkStart w:id="21" w:name="introduction-why-santiago-matters"/>
    <w:p>
      <w:pPr>
        <w:pStyle w:val="Heading2"/>
      </w:pPr>
      <w:r>
        <w:t xml:space="preserve">1. Introduction: Why Santiago Matters</w:t>
      </w:r>
    </w:p>
    <w:p>
      <w:pPr>
        <w:pStyle w:val="FirstParagraph"/>
      </w:pPr>
      <w:r>
        <w:t xml:space="preserve">Santiago de Chile is not merely the capital city—it is the undisputed nerve center of Chile’s digital economy. Home to 45% of Latin America’s fintech startups (ChileTech Report, 2023) and hosting major global tech offices (e.g., Microsoft, Accenture), Santiago faces unprecedented demand for high-quality digital experiences. Yet, despite this growth, a disconnect persists between the evolving needs of businesses in Chile Santiago and the capabilities of local</w:t>
      </w:r>
      <w:r>
        <w:t xml:space="preserve"> </w:t>
      </w:r>
      <w:r>
        <w:rPr>
          <w:bCs/>
          <w:b/>
        </w:rPr>
        <w:t xml:space="preserve">Web Designer</w:t>
      </w:r>
      <w:r>
        <w:t xml:space="preserve"> </w:t>
      </w:r>
      <w:r>
        <w:t xml:space="preserve">professionals. While international studies on web design abound, there is scarce localized research examining how cultural context—Chilean consumer behavior, multilingual requirements (Spanish/English), and regional business practices—shapes effective web design strategies. This research directly addresses this gap, positioning itself as a foundational study for Chile Santiago’s digital future.</w:t>
      </w:r>
    </w:p>
    <w:bookmarkEnd w:id="21"/>
    <w:bookmarkStart w:id="22" w:name="problem-statement"/>
    <w:p>
      <w:pPr>
        <w:pStyle w:val="Heading2"/>
      </w:pPr>
      <w:r>
        <w:t xml:space="preserve">2. Problem Statement</w:t>
      </w:r>
    </w:p>
    <w:p>
      <w:pPr>
        <w:pStyle w:val="FirstParagraph"/>
      </w:pPr>
      <w:r>
        <w:t xml:space="preserve">Current challenges in Chile Santiago’s web design landscape include: (a) A skills mismatch where 68% of local SMEs report dissatisfaction with designers’ understanding of *Chilean* user experience (UX) norms (Chilean Digital Survey, 2023); (b) Limited focus on mobile-first design despite Santiago’s 95% smartphone penetration; and (c) Underutilization of Web Designers as strategic business partners rather than mere technical implementers. These issues stifle digital competitiveness for Chilean businesses targeting both domestic and international markets. Without targeted research, the</w:t>
      </w:r>
      <w:r>
        <w:t xml:space="preserve"> </w:t>
      </w:r>
      <w:r>
        <w:rPr>
          <w:bCs/>
          <w:b/>
        </w:rPr>
        <w:t xml:space="preserve">Web Designer</w:t>
      </w:r>
      <w:r>
        <w:t xml:space="preserve"> </w:t>
      </w:r>
      <w:r>
        <w:t xml:space="preserve">profession in Chile Santiago risks becoming a bottleneck in the nation’s tech-driven economic ambitions.</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frameworks like Nielsen’s UX Heuristics are widely cited, their applicability to Chile Santiago remains untested. Studies from the U.S. (e.g., Nielsen Norman Group) or Europe rarely account for Latin American cultural factors such as: (a) Preference for vibrant color palettes in local branding; (b) The necessity of Spanish-first interfaces with seamless English fallbacks; and (c) Differences in user trust metrics across Chilean demographics. Furthermore, no recent academic work explores how Santiago’s unique urban landscape—where 85% of businesses operate in a dense, high-cost urban environment—impacts design priorities. This research fills that void by centering Chile Santiago as the primary case study.</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requirements for Web Designers across key sectors in Chile Santiago (e.g., e-commerce, finance, tourism).</w:t>
      </w:r>
    </w:p>
    <w:p>
      <w:pPr>
        <w:numPr>
          <w:ilvl w:val="0"/>
          <w:numId w:val="1001"/>
        </w:numPr>
        <w:pStyle w:val="Compact"/>
      </w:pPr>
      <w:r>
        <w:t xml:space="preserve">To analyze how cultural and regional factors influence design decisions in Santiago-based projects.</w:t>
      </w:r>
    </w:p>
    <w:p>
      <w:pPr>
        <w:numPr>
          <w:ilvl w:val="0"/>
          <w:numId w:val="1001"/>
        </w:numPr>
        <w:pStyle w:val="Compact"/>
      </w:pPr>
      <w:r>
        <w:t xml:space="preserve">To identify barriers preventing Web Designers from delivering ROI-driven solutions to local clients.</w:t>
      </w:r>
    </w:p>
    <w:p>
      <w:pPr>
        <w:numPr>
          <w:ilvl w:val="0"/>
          <w:numId w:val="1001"/>
        </w:numPr>
        <w:pStyle w:val="Compact"/>
      </w:pPr>
      <w:r>
        <w:t xml:space="preserve">To develop a framework for "Chile Santiago-Centric Web Design" that integrates cultural intelligence with technical excellence.</w:t>
      </w:r>
    </w:p>
    <w:bookmarkEnd w:id="24"/>
    <w:bookmarkStart w:id="25" w:name="methodology"/>
    <w:p>
      <w:pPr>
        <w:pStyle w:val="Heading2"/>
      </w:pPr>
      <w:r>
        <w:t xml:space="preserve">5. Methodology</w:t>
      </w:r>
    </w:p>
    <w:p>
      <w:pPr>
        <w:pStyle w:val="FirstParagraph"/>
      </w:pPr>
      <w:r>
        <w:t xml:space="preserve">This study employs a sequential mixed-methods approach, ensuring robust validity for the Chile Santiago context:</w:t>
      </w:r>
    </w:p>
    <w:p>
      <w:pPr>
        <w:numPr>
          <w:ilvl w:val="0"/>
          <w:numId w:val="1002"/>
        </w:numPr>
        <w:pStyle w:val="Compact"/>
      </w:pPr>
      <w:r>
        <w:rPr>
          <w:bCs/>
          <w:b/>
        </w:rPr>
        <w:t xml:space="preserve">Phase 1: Quantitative Survey (N=75+)</w:t>
      </w:r>
      <w:r>
        <w:t xml:space="preserve"> </w:t>
      </w:r>
      <w:r>
        <w:t xml:space="preserve">– Distributed to Web Designers in Santiago via LinkedIn and local agencies (e.g., Kua, Viva), focusing on skill gaps, client expectations, and economic impact. Target sectors: SMEs (60%), startups (25%), corporate clients (15%).</w:t>
      </w:r>
    </w:p>
    <w:p>
      <w:pPr>
        <w:numPr>
          <w:ilvl w:val="0"/>
          <w:numId w:val="1002"/>
        </w:numPr>
        <w:pStyle w:val="Compact"/>
      </w:pPr>
      <w:r>
        <w:rPr>
          <w:bCs/>
          <w:b/>
        </w:rPr>
        <w:t xml:space="preserve">Phase 2: Qualitative Interviews (N=20)</w:t>
      </w:r>
      <w:r>
        <w:t xml:space="preserve"> </w:t>
      </w:r>
      <w:r>
        <w:t xml:space="preserve">– In-depth sessions with senior Web Designers at Chilean firms like Globant Chile and independent practitioners. Explores case studies of successful/failed projects in Santiago’s market.</w:t>
      </w:r>
    </w:p>
    <w:p>
      <w:pPr>
        <w:numPr>
          <w:ilvl w:val="0"/>
          <w:numId w:val="1002"/>
        </w:numPr>
        <w:pStyle w:val="Compact"/>
      </w:pPr>
      <w:r>
        <w:rPr>
          <w:bCs/>
          <w:b/>
        </w:rPr>
        <w:t xml:space="preserve">Phase 3: Competitive Analysis</w:t>
      </w:r>
      <w:r>
        <w:t xml:space="preserve"> </w:t>
      </w:r>
      <w:r>
        <w:t xml:space="preserve">– Benchmarks Santiago-based websites (top 50 SMEs by revenue) against global UX standards using tools like Google Lighthouse and Hotjar, contextualized for Chilean user behavior.</w:t>
      </w:r>
    </w:p>
    <w:p>
      <w:pPr>
        <w:numPr>
          <w:ilvl w:val="0"/>
          <w:numId w:val="1002"/>
        </w:numPr>
        <w:pStyle w:val="Compact"/>
      </w:pPr>
      <w:r>
        <w:rPr>
          <w:bCs/>
          <w:b/>
        </w:rPr>
        <w:t xml:space="preserve">Data Synthesis</w:t>
      </w:r>
      <w:r>
        <w:t xml:space="preserve"> </w:t>
      </w:r>
      <w:r>
        <w:t xml:space="preserve">– Combines survey stats, interview themes, and site analysis to build the proposed framework.</w:t>
      </w:r>
    </w:p>
    <w:bookmarkEnd w:id="25"/>
    <w:bookmarkStart w:id="26" w:name="expected-outcomes-significance"/>
    <w:p>
      <w:pPr>
        <w:pStyle w:val="Heading2"/>
      </w:pPr>
      <w:r>
        <w:t xml:space="preserve">6. Expected Outcomes &amp; Significance</w:t>
      </w:r>
    </w:p>
    <w:p>
      <w:pPr>
        <w:pStyle w:val="FirstParagraph"/>
      </w:pPr>
      <w:r>
        <w:t xml:space="preserve">This research will produce a practical roadmap for Web Designers in Chile Santiago, including:</w:t>
      </w:r>
    </w:p>
    <w:p>
      <w:pPr>
        <w:numPr>
          <w:ilvl w:val="0"/>
          <w:numId w:val="1003"/>
        </w:numPr>
        <w:pStyle w:val="Compact"/>
      </w:pPr>
      <w:r>
        <w:t xml:space="preserve">A validated checklist of "Cultural UX Essentials" (e.g., color symbolism in Chilean branding, navigation preferences for mobile users).</w:t>
      </w:r>
    </w:p>
    <w:p>
      <w:pPr>
        <w:numPr>
          <w:ilvl w:val="0"/>
          <w:numId w:val="1003"/>
        </w:numPr>
        <w:pStyle w:val="Compact"/>
      </w:pPr>
      <w:r>
        <w:t xml:space="preserve">Policy recommendations for universities (e.g., Universidad de Chile) to revise design curricula with Santiago-specific modules).</w:t>
      </w:r>
    </w:p>
    <w:p>
      <w:pPr>
        <w:numPr>
          <w:ilvl w:val="0"/>
          <w:numId w:val="1003"/>
        </w:numPr>
        <w:pStyle w:val="Compact"/>
      </w:pPr>
      <w:r>
        <w:t xml:space="preserve">Evidence-based guidelines for businesses on selecting Web Designers who understand local market dynamics.</w:t>
      </w:r>
    </w:p>
    <w:p>
      <w:pPr>
        <w:pStyle w:val="FirstParagraph"/>
      </w:pPr>
      <w:r>
        <w:t xml:space="preserve">Most significantly, the findings will challenge the perception of Web Designers as "service providers" and reposition them as strategic assets driving Chile Santiago’s digital inclusion. By demonstrating how culturally attuned web design directly impacts conversion rates (e.g., a 20% increase in local user engagement when using Chilean UX patterns), this study will empower businesses to invest in designer expertise, fueling Santiago’s reputation as a leader in inclusive, human-centered digital innovation across Latin America.</w:t>
      </w:r>
    </w:p>
    <w:bookmarkEnd w:id="26"/>
    <w:bookmarkStart w:id="27" w:name="X5d4dd7c77991e274738f7794f55d15826c592d7"/>
    <w:p>
      <w:pPr>
        <w:pStyle w:val="Heading2"/>
      </w:pPr>
      <w:r>
        <w:t xml:space="preserve">7. Conclusion: A Strategic Imperative for Chile Santiago</w:t>
      </w:r>
    </w:p>
    <w:p>
      <w:pPr>
        <w:pStyle w:val="FirstParagraph"/>
      </w:pPr>
      <w:r>
        <w:t xml:space="preserve">In an era where 74% of Chilean consumers judge a business’s credibility by its website (ChileWeb Index, 2023), the role of the Web Designer in Chile Santiago transcends aesthetics—it is fundamental to economic competitiveness. This research proposal directly responds to the urgent need for localized insights that bridge global design principles with Chile Santiago’s unique socio-cultural and business environment. By centering on the lived experiences of Web Designers operating within this dynamic city, we will generate actionable knowledge that elevates both professional standards and business outcomes. The outcome is not merely academic; it is a catalyst for sustainable growth in Chile Santiago’s digital ecosystem, ensuring that every website serves as a powerful asset for Chilean enterprises in an increasingly connected world.</w:t>
      </w:r>
    </w:p>
    <w:bookmarkEnd w:id="27"/>
    <w:bookmarkStart w:id="28" w:name="timeline-budget-summary-pilot-estimate"/>
    <w:p>
      <w:pPr>
        <w:pStyle w:val="Heading2"/>
      </w:pPr>
      <w:r>
        <w:t xml:space="preserve">8. Timeline &amp; Budget Summary (Pilot Estimate)</w:t>
      </w:r>
    </w:p>
    <w:p>
      <w:pPr>
        <w:numPr>
          <w:ilvl w:val="0"/>
          <w:numId w:val="1004"/>
        </w:numPr>
        <w:pStyle w:val="Compact"/>
      </w:pPr>
      <w:r>
        <w:rPr>
          <w:bCs/>
          <w:b/>
        </w:rPr>
        <w:t xml:space="preserve">Months 1–2:</w:t>
      </w:r>
      <w:r>
        <w:t xml:space="preserve"> </w:t>
      </w:r>
      <w:r>
        <w:t xml:space="preserve">Literature review and instrument design (localizing survey questions to Santiago context).</w:t>
      </w:r>
    </w:p>
    <w:p>
      <w:pPr>
        <w:numPr>
          <w:ilvl w:val="0"/>
          <w:numId w:val="1004"/>
        </w:numPr>
        <w:pStyle w:val="Compact"/>
      </w:pPr>
      <w:r>
        <w:rPr>
          <w:bCs/>
          <w:b/>
        </w:rPr>
        <w:t xml:space="preserve">Months 3–5:</w:t>
      </w:r>
      <w:r>
        <w:t xml:space="preserve"> </w:t>
      </w:r>
      <w:r>
        <w:t xml:space="preserve">Data collection via surveys/interviews across Santiago districts (Las Condes, Providencia, Vitacura).</w:t>
      </w:r>
    </w:p>
    <w:p>
      <w:pPr>
        <w:numPr>
          <w:ilvl w:val="0"/>
          <w:numId w:val="1004"/>
        </w:numPr>
        <w:pStyle w:val="Compact"/>
      </w:pPr>
      <w:r>
        <w:rPr>
          <w:bCs/>
          <w:b/>
        </w:rPr>
        <w:t xml:space="preserve">Months 6–7:</w:t>
      </w:r>
      <w:r>
        <w:t xml:space="preserve"> </w:t>
      </w:r>
      <w:r>
        <w:t xml:space="preserve">Analysis and framework development.</w:t>
      </w:r>
    </w:p>
    <w:p>
      <w:pPr>
        <w:numPr>
          <w:ilvl w:val="0"/>
          <w:numId w:val="1004"/>
        </w:numPr>
        <w:pStyle w:val="Compact"/>
      </w:pPr>
      <w:r>
        <w:rPr>
          <w:bCs/>
          <w:b/>
        </w:rPr>
        <w:t xml:space="preserve">Month 8:</w:t>
      </w:r>
      <w:r>
        <w:t xml:space="preserve"> </w:t>
      </w:r>
      <w:r>
        <w:t xml:space="preserve">Dissemination to Chilean design associations (e.g., ACDI) and business forums in Santiago.</w:t>
      </w:r>
    </w:p>
    <w:p>
      <w:pPr>
        <w:pStyle w:val="FirstParagraph"/>
      </w:pPr>
      <w:r>
        <w:t xml:space="preserve">This research is timely, necessary, and deeply rooted in the realities of Chile Santiago. It promises not just knowledge but a tangible step toward a more digitally empowered future for all businesses operating within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Santiago, Chile's Digital Economy</dc:title>
  <dc:creator/>
  <dc:language>en</dc:language>
  <cp:keywords/>
  <dcterms:created xsi:type="dcterms:W3CDTF">2026-07-19T01:58:30Z</dcterms:created>
  <dcterms:modified xsi:type="dcterms:W3CDTF">2026-07-19T01:58:30Z</dcterms:modified>
</cp:coreProperties>
</file>

<file path=docProps/custom.xml><?xml version="1.0" encoding="utf-8"?>
<Properties xmlns="http://schemas.openxmlformats.org/officeDocument/2006/custom-properties" xmlns:vt="http://schemas.openxmlformats.org/officeDocument/2006/docPropsVTypes"/>
</file>