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Tehran's</w:t>
      </w:r>
      <w:r>
        <w:t xml:space="preserve"> </w:t>
      </w:r>
      <w:r>
        <w:t xml:space="preserve">Digital</w:t>
      </w:r>
      <w:r>
        <w:t xml:space="preserve"> </w:t>
      </w:r>
      <w:r>
        <w:t xml:space="preserve">Landscape</w:t>
      </w:r>
    </w:p>
    <w:bookmarkStart w:id="26" w:name="X236ea81e8eb9a0fef32d80e5befb9cbe6020516"/>
    <w:p>
      <w:pPr>
        <w:pStyle w:val="Heading1"/>
      </w:pPr>
      <w:r>
        <w:t xml:space="preserve">Research Proposal: The Evolving Role of Web Designers in Tehran's Digital Landscape</w:t>
      </w:r>
    </w:p>
    <w:p>
      <w:pPr>
        <w:pStyle w:val="FirstParagraph"/>
      </w:pPr>
      <w:r>
        <w:rPr>
          <w:bCs/>
          <w:b/>
        </w:rPr>
        <w:t xml:space="preserve">Abstract:</w:t>
      </w:r>
      <w:r>
        <w:t xml:space="preserve"> </w:t>
      </w:r>
      <w:r>
        <w:t xml:space="preserve">This research proposal investigates the critical role, challenges, and future trajectory of</w:t>
      </w:r>
      <w:r>
        <w:t xml:space="preserve"> </w:t>
      </w:r>
      <w:r>
        <w:rPr>
          <w:iCs/>
          <w:i/>
        </w:rPr>
        <w:t xml:space="preserve">Web Designer</w:t>
      </w:r>
      <w:r>
        <w:t xml:space="preserve">s within the rapidly expanding digital ecosystem of</w:t>
      </w:r>
      <w:r>
        <w:t xml:space="preserve"> </w:t>
      </w:r>
      <w:r>
        <w:rPr>
          <w:iCs/>
          <w:i/>
        </w:rPr>
        <w:t xml:space="preserve">Iran Tehran</w:t>
      </w:r>
      <w:r>
        <w:t xml:space="preserve">. Amidst Iran's burgeoning internet penetration (exceeding 70% of the population) and a surge in local e-commerce, government digital services, and startup culture centered in Tehran, this study addresses a significant gap: the lack of localized research on how</w:t>
      </w:r>
      <w:r>
        <w:t xml:space="preserve"> </w:t>
      </w:r>
      <w:r>
        <w:rPr>
          <w:iCs/>
          <w:i/>
        </w:rPr>
        <w:t xml:space="preserve">Web Designer</w:t>
      </w:r>
      <w:r>
        <w:t xml:space="preserve"> </w:t>
      </w:r>
      <w:r>
        <w:t xml:space="preserve">practices adapt to Tehran's unique socio-economic, regulatory, and cultural context. The project will analyze current design trends, skill requirements, technological constraints (including sanctions affecting tool access), and the impact of Iranian user expectations on professional</w:t>
      </w:r>
      <w:r>
        <w:t xml:space="preserve"> </w:t>
      </w:r>
      <w:r>
        <w:rPr>
          <w:iCs/>
          <w:i/>
        </w:rPr>
        <w:t xml:space="preserve">Web Designer</w:t>
      </w:r>
      <w:r>
        <w:t xml:space="preserve"> </w:t>
      </w:r>
      <w:r>
        <w:t xml:space="preserve">workflows in Tehran. Findings aim to provide actionable insights for educational institutions, businesses hiring</w:t>
      </w:r>
      <w:r>
        <w:t xml:space="preserve"> </w:t>
      </w:r>
      <w:r>
        <w:rPr>
          <w:iCs/>
          <w:i/>
        </w:rPr>
        <w:t xml:space="preserve">Web Designer</w:t>
      </w:r>
      <w:r>
        <w:t xml:space="preserve">s in Tehran, and policy makers fostering digital growth.</w:t>
      </w:r>
    </w:p>
    <w:bookmarkStart w:id="20" w:name="Xe8b9e236a21ef23f71cfbec81350702a8a188b4"/>
    <w:p>
      <w:pPr>
        <w:pStyle w:val="Heading2"/>
      </w:pPr>
      <w:r>
        <w:t xml:space="preserve">I. Introduction: The Digital Imperative for Tehran</w:t>
      </w:r>
    </w:p>
    <w:p>
      <w:pPr>
        <w:pStyle w:val="FirstParagraph"/>
      </w:pPr>
      <w:r>
        <w:t xml:space="preserve">Tehran, as Iran's economic and technological hub, is experiencing unprecedented digital transformation. The city hosts the majority of Iran's startups (e.g., Digikala, Snapp), government digitization initiatives (like the "Iranian e-Government Platform"), and a growing pool of tech-savvy consumers. Consequently, demand for skilled</w:t>
      </w:r>
      <w:r>
        <w:t xml:space="preserve"> </w:t>
      </w:r>
      <w:r>
        <w:rPr>
          <w:iCs/>
          <w:i/>
        </w:rPr>
        <w:t xml:space="preserve">Web Designer</w:t>
      </w:r>
      <w:r>
        <w:t xml:space="preserve">s has skyrocketed. However, this demand is met with a significant gap: there is no comprehensive academic or industry study specifically examining how</w:t>
      </w:r>
      <w:r>
        <w:t xml:space="preserve"> </w:t>
      </w:r>
      <w:r>
        <w:rPr>
          <w:iCs/>
          <w:i/>
        </w:rPr>
        <w:t xml:space="preserve">Web Designer</w:t>
      </w:r>
      <w:r>
        <w:t xml:space="preserve">s in Tehran navigate the intersection of global design principles and Iran's specific environment. This research fills that void, directly addressing the operational realities faced by</w:t>
      </w:r>
      <w:r>
        <w:t xml:space="preserve"> </w:t>
      </w:r>
      <w:r>
        <w:rPr>
          <w:iCs/>
          <w:i/>
        </w:rPr>
        <w:t xml:space="preserve">Web Designer</w:t>
      </w:r>
      <w:r>
        <w:t xml:space="preserve">s operating within</w:t>
      </w:r>
      <w:r>
        <w:t xml:space="preserve"> </w:t>
      </w:r>
      <w:r>
        <w:rPr>
          <w:iCs/>
          <w:i/>
        </w:rPr>
        <w:t xml:space="preserve">Iran Tehran</w:t>
      </w:r>
      <w:r>
        <w:t xml:space="preserve">. The central question is: How do professional</w:t>
      </w:r>
      <w:r>
        <w:t xml:space="preserve"> </w:t>
      </w:r>
      <w:r>
        <w:rPr>
          <w:iCs/>
          <w:i/>
        </w:rPr>
        <w:t xml:space="preserve">Web Designer</w:t>
      </w:r>
      <w:r>
        <w:t xml:space="preserve">s in Tehran adapt their practices to effectively serve local businesses and users while overcoming unique regional constraints?</w:t>
      </w:r>
    </w:p>
    <w:bookmarkEnd w:id="20"/>
    <w:bookmarkStart w:id="21" w:name="X8924b3da7806840a7491fe68db85f0256d67db9"/>
    <w:p>
      <w:pPr>
        <w:pStyle w:val="Heading2"/>
      </w:pPr>
      <w:r>
        <w:t xml:space="preserve">II. Literature Review: Gaps in the Current Understanding</w:t>
      </w:r>
    </w:p>
    <w:p>
      <w:pPr>
        <w:pStyle w:val="FirstParagraph"/>
      </w:pPr>
      <w:r>
        <w:t xml:space="preserve">Existing literature on web design predominantly focuses on Western markets (USA, EU) or emerging economies like India or Brazil, often overlooking the Middle Eastern context, particularly Iran. Studies discussing "digital trends in MENA" rarely drill down to Tehran-specific practices or account for Iran's distinct regulatory environment and sanctions regime. Key gaps identified include:</w:t>
      </w:r>
    </w:p>
    <w:p>
      <w:pPr>
        <w:numPr>
          <w:ilvl w:val="0"/>
          <w:numId w:val="1001"/>
        </w:numPr>
        <w:pStyle w:val="Compact"/>
      </w:pPr>
      <w:r>
        <w:rPr>
          <w:iCs/>
          <w:i/>
        </w:rPr>
        <w:t xml:space="preserve">Lack of Cultural Context:</w:t>
      </w:r>
      <w:r>
        <w:t xml:space="preserve"> </w:t>
      </w:r>
      <w:r>
        <w:t xml:space="preserve">Global design frameworks (e.g., UX best practices) often ignore Persian language nuances, cultural aesthetics (e.g., preference for specific color palettes, imagery), and local content consumption patterns prevalent in Tehran.</w:t>
      </w:r>
    </w:p>
    <w:p>
      <w:pPr>
        <w:numPr>
          <w:ilvl w:val="0"/>
          <w:numId w:val="1001"/>
        </w:numPr>
        <w:pStyle w:val="Compact"/>
      </w:pPr>
      <w:r>
        <w:rPr>
          <w:iCs/>
          <w:i/>
        </w:rPr>
        <w:t xml:space="preserve">Sanctions Impact:</w:t>
      </w:r>
      <w:r>
        <w:t xml:space="preserve"> </w:t>
      </w:r>
      <w:r>
        <w:t xml:space="preserve">There is minimal research on how restricted access to global tools (Adobe Creative Cloud, Google Analytics) and payment systems forces Tehran-based</w:t>
      </w:r>
      <w:r>
        <w:t xml:space="preserve"> </w:t>
      </w:r>
      <w:r>
        <w:rPr>
          <w:iCs/>
          <w:i/>
        </w:rPr>
        <w:t xml:space="preserve">Web Designer</w:t>
      </w:r>
      <w:r>
        <w:t xml:space="preserve">s to innovate with alternatives (e.g., Figma, open-source analytics), impacting workflow and project scope.</w:t>
      </w:r>
    </w:p>
    <w:p>
      <w:pPr>
        <w:numPr>
          <w:ilvl w:val="0"/>
          <w:numId w:val="1001"/>
        </w:numPr>
        <w:pStyle w:val="Compact"/>
      </w:pPr>
      <w:r>
        <w:rPr>
          <w:iCs/>
          <w:i/>
        </w:rPr>
        <w:t xml:space="preserve">Local Market Needs:</w:t>
      </w:r>
      <w:r>
        <w:t xml:space="preserve"> </w:t>
      </w:r>
      <w:r>
        <w:t xml:space="preserve">Understanding the specific requirements of Tehran's dominant sectors – from traditional retail adapting to e-commerce (like Digikala) to fintech startups – for their web presence is under-explored.</w:t>
      </w:r>
    </w:p>
    <w:p>
      <w:pPr>
        <w:pStyle w:val="FirstParagraph"/>
      </w:pPr>
      <w:r>
        <w:t xml:space="preserve">This proposal directly targets these gaps by focusing exclusively on</w:t>
      </w:r>
      <w:r>
        <w:t xml:space="preserve"> </w:t>
      </w:r>
      <w:r>
        <w:rPr>
          <w:iCs/>
          <w:i/>
        </w:rPr>
        <w:t xml:space="preserve">Iran Tehran</w:t>
      </w:r>
      <w:r>
        <w:t xml:space="preserve"> </w:t>
      </w:r>
      <w:r>
        <w:t xml:space="preserve">and its professional</w:t>
      </w:r>
      <w:r>
        <w:t xml:space="preserve"> </w:t>
      </w:r>
      <w:r>
        <w:rPr>
          <w:iCs/>
          <w:i/>
        </w:rPr>
        <w:t xml:space="preserve">Web Designer</w:t>
      </w:r>
      <w:r>
        <w:t xml:space="preserve"> </w:t>
      </w:r>
      <w:r>
        <w:t xml:space="preserve">community.</w:t>
      </w:r>
    </w:p>
    <w:bookmarkEnd w:id="21"/>
    <w:bookmarkStart w:id="22" w:name="iii.-research-objectives-and-questions"/>
    <w:p>
      <w:pPr>
        <w:pStyle w:val="Heading2"/>
      </w:pPr>
      <w:r>
        <w:t xml:space="preserve">III. Research Objectives and Questions</w:t>
      </w:r>
    </w:p>
    <w:p>
      <w:pPr>
        <w:pStyle w:val="FirstParagraph"/>
      </w:pPr>
      <w:r>
        <w:t xml:space="preserve">This study aims to achieve the following specific objectives within the context of Tehran:</w:t>
      </w:r>
    </w:p>
    <w:p>
      <w:pPr>
        <w:numPr>
          <w:ilvl w:val="0"/>
          <w:numId w:val="1002"/>
        </w:numPr>
        <w:pStyle w:val="Compact"/>
      </w:pPr>
      <w:r>
        <w:t xml:space="preserve">To map the current skill set, toolset (including sanctioned alternatives), and workflow patterns of active professional</w:t>
      </w:r>
      <w:r>
        <w:t xml:space="preserve"> </w:t>
      </w:r>
      <w:r>
        <w:rPr>
          <w:iCs/>
          <w:i/>
        </w:rPr>
        <w:t xml:space="preserve">Web Designer</w:t>
      </w:r>
      <w:r>
        <w:t xml:space="preserve">s in Tehran.</w:t>
      </w:r>
    </w:p>
    <w:p>
      <w:pPr>
        <w:numPr>
          <w:ilvl w:val="0"/>
          <w:numId w:val="1002"/>
        </w:numPr>
        <w:pStyle w:val="Compact"/>
      </w:pPr>
      <w:r>
        <w:t xml:space="preserve">To identify and analyze key challenges unique to Tehran: regulatory hurdles (e.g., content moderation requirements), infrastructure limitations (e.g., ISP restrictions, bandwidth variability), sanctions affecting software/tools, and cultural adaptation needs.</w:t>
      </w:r>
    </w:p>
    <w:p>
      <w:pPr>
        <w:numPr>
          <w:ilvl w:val="0"/>
          <w:numId w:val="1002"/>
        </w:numPr>
        <w:pStyle w:val="Compact"/>
      </w:pPr>
      <w:r>
        <w:t xml:space="preserve">To assess the evolving expectations of clients (Tehran-based businesses) and end-users regarding website functionality, aesthetics, and performance within the Iranian market.</w:t>
      </w:r>
    </w:p>
    <w:p>
      <w:pPr>
        <w:numPr>
          <w:ilvl w:val="0"/>
          <w:numId w:val="1002"/>
        </w:numPr>
        <w:pStyle w:val="Compact"/>
      </w:pPr>
      <w:r>
        <w:t xml:space="preserve">To evaluate how Tehran-based</w:t>
      </w:r>
      <w:r>
        <w:t xml:space="preserve"> </w:t>
      </w:r>
      <w:r>
        <w:rPr>
          <w:iCs/>
          <w:i/>
        </w:rPr>
        <w:t xml:space="preserve">Web Designer</w:t>
      </w:r>
      <w:r>
        <w:t xml:space="preserve">s incorporate Persian language semantics, cultural values (e.g., modesty in imagery), and local user behavior into their design decisions.</w:t>
      </w:r>
    </w:p>
    <w:bookmarkEnd w:id="22"/>
    <w:bookmarkStart w:id="23" w:name="X3082fd4652ce138dc4c1c51f49e4081bc3fd888"/>
    <w:p>
      <w:pPr>
        <w:pStyle w:val="Heading2"/>
      </w:pPr>
      <w:r>
        <w:t xml:space="preserve">IV. Methodology: A Mixed-Methods Approach for Tehran Context</w:t>
      </w:r>
    </w:p>
    <w:p>
      <w:pPr>
        <w:pStyle w:val="FirstParagraph"/>
      </w:pPr>
      <w:r>
        <w:t xml:space="preserve">To ensure relevance to</w:t>
      </w:r>
      <w:r>
        <w:t xml:space="preserve"> </w:t>
      </w:r>
      <w:r>
        <w:rPr>
          <w:iCs/>
          <w:i/>
        </w:rPr>
        <w:t xml:space="preserve">Iran Tehran</w:t>
      </w:r>
      <w:r>
        <w:t xml:space="preserve">, the methodology is designed for local applicability:</w:t>
      </w:r>
    </w:p>
    <w:p>
      <w:pPr>
        <w:numPr>
          <w:ilvl w:val="0"/>
          <w:numId w:val="1003"/>
        </w:numPr>
        <w:pStyle w:val="Compact"/>
      </w:pPr>
      <w:r>
        <w:rPr>
          <w:bCs/>
          <w:b/>
        </w:rPr>
        <w:t xml:space="preserve">Qualitative Phase:</w:t>
      </w:r>
      <w:r>
        <w:t xml:space="preserve"> </w:t>
      </w:r>
      <w:r>
        <w:t xml:space="preserve">In-depth, semi-structured interviews (n=30) with professional</w:t>
      </w:r>
      <w:r>
        <w:t xml:space="preserve"> </w:t>
      </w:r>
      <w:r>
        <w:rPr>
          <w:iCs/>
          <w:i/>
        </w:rPr>
        <w:t xml:space="preserve">Web Designer</w:t>
      </w:r>
      <w:r>
        <w:t xml:space="preserve">s across Tehran's diverse sectors (agencies, in-house teams, freelancers). Questions will probe daily challenges, tool preferences due to sanctions, client expectations specific to Iranian businesses.</w:t>
      </w:r>
    </w:p>
    <w:p>
      <w:pPr>
        <w:numPr>
          <w:ilvl w:val="0"/>
          <w:numId w:val="1003"/>
        </w:numPr>
        <w:pStyle w:val="Compact"/>
      </w:pPr>
      <w:r>
        <w:rPr>
          <w:bCs/>
          <w:b/>
        </w:rPr>
        <w:t xml:space="preserve">Quantitative Phase:</w:t>
      </w:r>
      <w:r>
        <w:t xml:space="preserve"> </w:t>
      </w:r>
      <w:r>
        <w:t xml:space="preserve">Online survey (n=200) targeting registered</w:t>
      </w:r>
      <w:r>
        <w:t xml:space="preserve"> </w:t>
      </w:r>
      <w:r>
        <w:rPr>
          <w:iCs/>
          <w:i/>
        </w:rPr>
        <w:t xml:space="preserve">Web Designer</w:t>
      </w:r>
      <w:r>
        <w:t xml:space="preserve">s in Tehran via industry associations (e.g., Iran Web Designers Association) and platforms like LinkedIn. Measures will include skills inventory, time spent on sanctioned tool workarounds, client satisfaction metrics related to local user experience.</w:t>
      </w:r>
    </w:p>
    <w:p>
      <w:pPr>
        <w:numPr>
          <w:ilvl w:val="0"/>
          <w:numId w:val="1003"/>
        </w:numPr>
        <w:pStyle w:val="Compact"/>
      </w:pPr>
      <w:r>
        <w:rPr>
          <w:bCs/>
          <w:b/>
        </w:rPr>
        <w:t xml:space="preserve">Case Study Analysis:</w:t>
      </w:r>
      <w:r>
        <w:t xml:space="preserve"> </w:t>
      </w:r>
      <w:r>
        <w:t xml:space="preserve">Examination of 5-7 prominent Tehran-based websites (e.g., a major e-commerce platform, a government service portal) to assess design choices against observed user behavior data and cultural context. This identifies tangible outcomes of</w:t>
      </w:r>
      <w:r>
        <w:t xml:space="preserve"> </w:t>
      </w:r>
      <w:r>
        <w:rPr>
          <w:iCs/>
          <w:i/>
        </w:rPr>
        <w:t xml:space="preserve">Web Designer</w:t>
      </w:r>
      <w:r>
        <w:t xml:space="preserve"> </w:t>
      </w:r>
      <w:r>
        <w:t xml:space="preserve">decisions in Tehran.</w:t>
      </w:r>
    </w:p>
    <w:p>
      <w:pPr>
        <w:pStyle w:val="FirstParagraph"/>
      </w:pPr>
      <w:r>
        <w:t xml:space="preserve">Data analysis will employ thematic analysis for qualitative data and statistical methods (SPSS) for quantitative results, ensuring findings are grounded in the Tehran reality.</w:t>
      </w:r>
    </w:p>
    <w:bookmarkEnd w:id="23"/>
    <w:bookmarkStart w:id="24" w:name="v.-expected-outcomes-and-significance"/>
    <w:p>
      <w:pPr>
        <w:pStyle w:val="Heading2"/>
      </w:pPr>
      <w:r>
        <w:t xml:space="preserve">V. Expected Outcomes and Significance</w:t>
      </w:r>
    </w:p>
    <w:p>
      <w:pPr>
        <w:pStyle w:val="FirstParagraph"/>
      </w:pPr>
      <w:r>
        <w:t xml:space="preserve">This research is expected to deliver several significant contributions relevant to Tehran:</w:t>
      </w:r>
    </w:p>
    <w:p>
      <w:pPr>
        <w:numPr>
          <w:ilvl w:val="0"/>
          <w:numId w:val="1004"/>
        </w:numPr>
        <w:pStyle w:val="Compact"/>
      </w:pPr>
      <w:r>
        <w:rPr>
          <w:iCs/>
          <w:i/>
        </w:rPr>
        <w:t xml:space="preserve">Practical Toolkit for Web Designers:</w:t>
      </w:r>
      <w:r>
        <w:t xml:space="preserve"> </w:t>
      </w:r>
      <w:r>
        <w:t xml:space="preserve">A detailed guide on navigating sanctions, selecting effective local tools, understanding Iranian user psychology, and incorporating cultural elements – directly empowering Tehran-based</w:t>
      </w:r>
      <w:r>
        <w:t xml:space="preserve"> </w:t>
      </w:r>
      <w:r>
        <w:rPr>
          <w:iCs/>
          <w:i/>
        </w:rPr>
        <w:t xml:space="preserve">Web Designer</w:t>
      </w:r>
      <w:r>
        <w:t xml:space="preserve">s.</w:t>
      </w:r>
    </w:p>
    <w:p>
      <w:pPr>
        <w:numPr>
          <w:ilvl w:val="0"/>
          <w:numId w:val="1004"/>
        </w:numPr>
        <w:pStyle w:val="Compact"/>
      </w:pPr>
      <w:r>
        <w:rPr>
          <w:iCs/>
          <w:i/>
        </w:rPr>
        <w:t xml:space="preserve">Educational Reform Blueprint:</w:t>
      </w:r>
      <w:r>
        <w:t xml:space="preserve"> </w:t>
      </w:r>
      <w:r>
        <w:t xml:space="preserve">Evidence to inform curriculum development in Tehran universities and vocational schools (e.g., Azad University, Sharif University) on essential skills for the local job market, moving beyond generic global curricula.</w:t>
      </w:r>
    </w:p>
    <w:p>
      <w:pPr>
        <w:numPr>
          <w:ilvl w:val="0"/>
          <w:numId w:val="1004"/>
        </w:numPr>
        <w:pStyle w:val="Compact"/>
      </w:pPr>
      <w:r>
        <w:rPr>
          <w:iCs/>
          <w:i/>
        </w:rPr>
        <w:t xml:space="preserve">Business Strategy Insight:</w:t>
      </w:r>
      <w:r>
        <w:t xml:space="preserve"> </w:t>
      </w:r>
      <w:r>
        <w:t xml:space="preserve">Data-driven understanding of what Tehran businesses truly need from their</w:t>
      </w:r>
      <w:r>
        <w:t xml:space="preserve"> </w:t>
      </w:r>
      <w:r>
        <w:rPr>
          <w:iCs/>
          <w:i/>
        </w:rPr>
        <w:t xml:space="preserve">Web Designer</w:t>
      </w:r>
      <w:r>
        <w:t xml:space="preserve">s, enabling better hiring decisions and project scoping for companies operating in Iran's digital space.</w:t>
      </w:r>
    </w:p>
    <w:p>
      <w:pPr>
        <w:numPr>
          <w:ilvl w:val="0"/>
          <w:numId w:val="1004"/>
        </w:numPr>
        <w:pStyle w:val="Compact"/>
      </w:pPr>
      <w:r>
        <w:rPr>
          <w:iCs/>
          <w:i/>
        </w:rPr>
        <w:t xml:space="preserve">Policy Input:</w:t>
      </w:r>
      <w:r>
        <w:t xml:space="preserve"> </w:t>
      </w:r>
      <w:r>
        <w:t xml:space="preserve">Evidence on how regulatory and infrastructure barriers impact the digital design ecosystem, potentially informing future government policies to support the tech sector in Tehran.</w:t>
      </w:r>
    </w:p>
    <w:p>
      <w:pPr>
        <w:pStyle w:val="FirstParagraph"/>
      </w:pPr>
      <w:r>
        <w:t xml:space="preserve">The findings will be disseminated through academic journals (focusing on MENA studies), industry workshops in Tehran, and a publicly accessible digital report tailored for local stakeholders. This ensures the research directly serves the</w:t>
      </w:r>
      <w:r>
        <w:t xml:space="preserve"> </w:t>
      </w:r>
      <w:r>
        <w:rPr>
          <w:iCs/>
          <w:i/>
        </w:rPr>
        <w:t xml:space="preserve">Web Designer</w:t>
      </w:r>
      <w:r>
        <w:t xml:space="preserve"> </w:t>
      </w:r>
      <w:r>
        <w:t xml:space="preserve">community within</w:t>
      </w:r>
      <w:r>
        <w:t xml:space="preserve"> </w:t>
      </w:r>
      <w:r>
        <w:rPr>
          <w:iCs/>
          <w:i/>
        </w:rPr>
        <w:t xml:space="preserve">Iran Tehran</w:t>
      </w:r>
      <w:r>
        <w:t xml:space="preserve">.</w:t>
      </w:r>
    </w:p>
    <w:bookmarkEnd w:id="24"/>
    <w:bookmarkStart w:id="25" w:name="Xf069b38d35352c3f999913dfdee6741c8dacd91"/>
    <w:p>
      <w:pPr>
        <w:pStyle w:val="Heading2"/>
      </w:pPr>
      <w:r>
        <w:t xml:space="preserve">VI. Conclusion: Towards a Culturally-Resilient Web Design Practice in Tehran</w:t>
      </w:r>
    </w:p>
    <w:p>
      <w:pPr>
        <w:pStyle w:val="FirstParagraph"/>
      </w:pPr>
      <w:r>
        <w:t xml:space="preserve">The digital future of Iran's most dynamic city, Tehran, hinges significantly on the capabilities and adaptations of its local</w:t>
      </w:r>
      <w:r>
        <w:t xml:space="preserve"> </w:t>
      </w:r>
      <w:r>
        <w:rPr>
          <w:iCs/>
          <w:i/>
        </w:rPr>
        <w:t xml:space="preserve">Web Designer</w:t>
      </w:r>
      <w:r>
        <w:t xml:space="preserve"> </w:t>
      </w:r>
      <w:r>
        <w:t xml:space="preserve">professionals. This research proposal outlines a crucial investigation into their evolving role within a context defined by cultural specificity, geopolitical constraints, and rapid market growth. By focusing intensely on</w:t>
      </w:r>
      <w:r>
        <w:t xml:space="preserve"> </w:t>
      </w:r>
      <w:r>
        <w:rPr>
          <w:iCs/>
          <w:i/>
        </w:rPr>
        <w:t xml:space="preserve">Iran Tehran</w:t>
      </w:r>
      <w:r>
        <w:t xml:space="preserve">, moving beyond generic global trends, this study promises to generate indispensable knowledge. It will move the field from assuming universal design principles apply in Iran to understanding how successful</w:t>
      </w:r>
      <w:r>
        <w:t xml:space="preserve"> </w:t>
      </w:r>
      <w:r>
        <w:rPr>
          <w:iCs/>
          <w:i/>
        </w:rPr>
        <w:t xml:space="preserve">Web Designer</w:t>
      </w:r>
      <w:r>
        <w:t xml:space="preserve">s in Tehran actively *create* contextually relevant digital experiences. The outcomes are not merely academic; they are vital for fostering a more robust, innovative, and user-centric digital economy centered in Tehran, where the work of the</w:t>
      </w:r>
      <w:r>
        <w:t xml:space="preserve"> </w:t>
      </w:r>
      <w:r>
        <w:rPr>
          <w:iCs/>
          <w:i/>
        </w:rPr>
        <w:t xml:space="preserve">Web Designer</w:t>
      </w:r>
      <w:r>
        <w:t xml:space="preserve"> </w:t>
      </w:r>
      <w:r>
        <w:t xml:space="preserve">is fundamental to connecting businesses with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Tehran's Digital Landscape</dc:title>
  <dc:creator/>
  <dc:language>en</dc:language>
  <cp:keywords/>
  <dcterms:created xsi:type="dcterms:W3CDTF">2026-04-22T08:26:22Z</dcterms:created>
  <dcterms:modified xsi:type="dcterms:W3CDTF">2026-04-22T08:26:22Z</dcterms:modified>
</cp:coreProperties>
</file>

<file path=docProps/custom.xml><?xml version="1.0" encoding="utf-8"?>
<Properties xmlns="http://schemas.openxmlformats.org/officeDocument/2006/custom-properties" xmlns:vt="http://schemas.openxmlformats.org/officeDocument/2006/docPropsVTypes"/>
</file>