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Ecosystem</w:t>
      </w:r>
    </w:p>
    <w:bookmarkStart w:id="33" w:name="X6d71dc6e7e12509942a3564e8863c28c654755b"/>
    <w:p>
      <w:pPr>
        <w:pStyle w:val="Heading1"/>
      </w:pPr>
      <w:r>
        <w:t xml:space="preserve">Research Proposal: The Evolving Role of Web Designers in Italy Naples' Digital Transformation Landscape</w:t>
      </w:r>
    </w:p>
    <w:bookmarkStart w:id="20" w:name="introduction-and-background"/>
    <w:p>
      <w:pPr>
        <w:pStyle w:val="Heading2"/>
      </w:pPr>
      <w:r>
        <w:t xml:space="preserve">1. Introduction and Background</w:t>
      </w:r>
    </w:p>
    <w:p>
      <w:pPr>
        <w:pStyle w:val="FirstParagraph"/>
      </w:pPr>
      <w:r>
        <w:t xml:space="preserve">The digital economy is reshaping business operations across Italy, with Naples emerging as a critical hub for cultural and technological innovation in Southern Italy. As one of Europe's most populous cities with deep historical roots, Naples faces unique challenges in integrating modern web solutions while preserving its distinct identity. This Research Proposal investigates the specialized role of</w:t>
      </w:r>
      <w:r>
        <w:t xml:space="preserve"> </w:t>
      </w:r>
      <w:r>
        <w:rPr>
          <w:bCs/>
          <w:b/>
        </w:rPr>
        <w:t xml:space="preserve">Web Designer</w:t>
      </w:r>
      <w:r>
        <w:t xml:space="preserve"> </w:t>
      </w:r>
      <w:r>
        <w:t xml:space="preserve">within Naples' evolving digital ecosystem, addressing how these professionals navigate local market dynamics, cultural nuances, and technological adoption. Italy's national Digital Strategy 2030 prioritizes regional digital inclusion, making Naples an ideal case study for understanding localized web design practices that bridge tradition and innovation.</w:t>
      </w:r>
    </w:p>
    <w:bookmarkEnd w:id="20"/>
    <w:bookmarkStart w:id="21" w:name="problem-statement"/>
    <w:p>
      <w:pPr>
        <w:pStyle w:val="Heading2"/>
      </w:pPr>
      <w:r>
        <w:t xml:space="preserve">2. Problem Statement</w:t>
      </w:r>
    </w:p>
    <w:p>
      <w:pPr>
        <w:pStyle w:val="FirstParagraph"/>
      </w:pPr>
      <w:r>
        <w:t xml:space="preserve">Naples' business landscape remains predominantly characterized by SMEs (Small and Medium Enterprises) that have lagged in digital transformation compared to Northern Italian cities. A 2023 Confindustria report revealed only 47% of Naples-based businesses maintain responsive, culturally attuned websites – significantly below the national average. This gap stems from three interconnected issues: (a) insufficient local</w:t>
      </w:r>
      <w:r>
        <w:t xml:space="preserve"> </w:t>
      </w:r>
      <w:r>
        <w:rPr>
          <w:bCs/>
          <w:b/>
        </w:rPr>
        <w:t xml:space="preserve">Web Designer</w:t>
      </w:r>
      <w:r>
        <w:t xml:space="preserve"> </w:t>
      </w:r>
      <w:r>
        <w:t xml:space="preserve">expertise tailored to Neapolitan cultural contexts, (b) misalignment between digital solutions and traditional business practices in Southern Italy, and (c) lack of region-specific research on design methodologies for Naples' unique socio-economic environment. Without addressing these gaps, Naples risks falling further behind in the EU's Digital Decade goals.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specialized Web Designers across key sectors (tourism, artisanal crafts, local government services) in Italy Naples</w:t>
      </w:r>
    </w:p>
    <w:p>
      <w:pPr>
        <w:numPr>
          <w:ilvl w:val="0"/>
          <w:numId w:val="1001"/>
        </w:numPr>
        <w:pStyle w:val="Compact"/>
      </w:pPr>
      <w:r>
        <w:t xml:space="preserve">To identify cultural and linguistic design requirements specific to Naples' demographic – including age-diverse user behavior, Campanian dialect integration needs, and regional aesthetic preferences</w:t>
      </w:r>
    </w:p>
    <w:p>
      <w:pPr>
        <w:numPr>
          <w:ilvl w:val="0"/>
          <w:numId w:val="1001"/>
        </w:numPr>
        <w:pStyle w:val="Compact"/>
      </w:pPr>
      <w:r>
        <w:t xml:space="preserve">To analyze barriers preventing effective web solutions for Neapolitan businesses (e.g., budget constraints, technical infrastructure limitations in historic districts)</w:t>
      </w:r>
    </w:p>
    <w:p>
      <w:pPr>
        <w:numPr>
          <w:ilvl w:val="0"/>
          <w:numId w:val="1001"/>
        </w:numPr>
        <w:pStyle w:val="Compact"/>
      </w:pPr>
      <w:r>
        <w:t xml:space="preserve">To develop a culturally responsive Web Designer competency framework applicable to Italy Naples'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web design predominantly focuses on global best practices or Northern Italian case studies, overlooking Southern Italy's socio-cultural complexities. Studies by Bocconi University (2021) highlight "regional digital asymmetry" in Italy, while UNESCO reports emphasize Naples' unique cultural heritage as a digital asset often underutilized. Crucially, no research has examined how</w:t>
      </w:r>
      <w:r>
        <w:t xml:space="preserve"> </w:t>
      </w:r>
      <w:r>
        <w:rPr>
          <w:bCs/>
          <w:b/>
        </w:rPr>
        <w:t xml:space="preserve">Web Designer</w:t>
      </w:r>
      <w:r>
        <w:t xml:space="preserve"> </w:t>
      </w:r>
      <w:r>
        <w:t xml:space="preserve">roles must adapt to serve Naples' specific needs – where historical architecture influences user experience expectations (e.g., intuitive navigation for elderly tourists), and local dialects require nuanced localization strategies. This study addresses this critical void in the Italy Naples digital literature.</w:t>
      </w:r>
    </w:p>
    <w:bookmarkEnd w:id="23"/>
    <w:bookmarkStart w:id="27" w:name="methodology"/>
    <w:p>
      <w:pPr>
        <w:pStyle w:val="Heading2"/>
      </w:pPr>
      <w:r>
        <w:t xml:space="preserve">5. Methodology</w:t>
      </w:r>
    </w:p>
    <w:p>
      <w:pPr>
        <w:pStyle w:val="FirstParagraph"/>
      </w:pPr>
      <w:r>
        <w:t xml:space="preserve">This mixed-methods research combines quantitative and qualitative approaches tailored to Naples' context:</w:t>
      </w:r>
    </w:p>
    <w:bookmarkStart w:id="24" w:name="phase-1-market-analysis-months-1-3"/>
    <w:p>
      <w:pPr>
        <w:pStyle w:val="Heading3"/>
      </w:pPr>
      <w:r>
        <w:t xml:space="preserve">Phase 1: Market Analysis (Months 1-3)</w:t>
      </w:r>
    </w:p>
    <w:p>
      <w:pPr>
        <w:numPr>
          <w:ilvl w:val="0"/>
          <w:numId w:val="1002"/>
        </w:numPr>
        <w:pStyle w:val="Compact"/>
      </w:pPr>
      <w:r>
        <w:t xml:space="preserve">Surveys of 200+ Naples-based SMEs across tourism, retail, and services sectors</w:t>
      </w:r>
    </w:p>
    <w:p>
      <w:pPr>
        <w:numPr>
          <w:ilvl w:val="0"/>
          <w:numId w:val="1002"/>
        </w:numPr>
        <w:pStyle w:val="Compact"/>
      </w:pPr>
      <w:r>
        <w:t xml:space="preserve">Analysis of local government digital service portals (e.g., Comune di Napoli's online platforms)</w:t>
      </w:r>
    </w:p>
    <w:p>
      <w:pPr>
        <w:numPr>
          <w:ilvl w:val="0"/>
          <w:numId w:val="1002"/>
        </w:numPr>
        <w:pStyle w:val="Compact"/>
      </w:pPr>
      <w:r>
        <w:t xml:space="preserve">Competitor benchmarking of top 50 web design agencies operating in Italy Naples</w:t>
      </w:r>
    </w:p>
    <w:bookmarkEnd w:id="24"/>
    <w:bookmarkStart w:id="25" w:name="Xba44a7089b9ced65bf909c36e9f5661ee32b9ec"/>
    <w:p>
      <w:pPr>
        <w:pStyle w:val="Heading3"/>
      </w:pPr>
      <w:r>
        <w:t xml:space="preserve">Phase 2: Stakeholder Engagement (Months 4-6)</w:t>
      </w:r>
    </w:p>
    <w:p>
      <w:pPr>
        <w:numPr>
          <w:ilvl w:val="0"/>
          <w:numId w:val="1003"/>
        </w:numPr>
        <w:pStyle w:val="Compact"/>
      </w:pPr>
      <w:r>
        <w:t xml:space="preserve">Focus groups with 15+ Neapolitan Web Designers discussing regional challenges</w:t>
      </w:r>
    </w:p>
    <w:p>
      <w:pPr>
        <w:numPr>
          <w:ilvl w:val="0"/>
          <w:numId w:val="1003"/>
        </w:numPr>
        <w:pStyle w:val="Compact"/>
      </w:pPr>
      <w:r>
        <w:t xml:space="preserve">In-depth interviews with cultural institutions (e.g., Naples National Archaeological Museum digital team)</w:t>
      </w:r>
    </w:p>
    <w:p>
      <w:pPr>
        <w:numPr>
          <w:ilvl w:val="0"/>
          <w:numId w:val="1003"/>
        </w:numPr>
        <w:pStyle w:val="Compact"/>
      </w:pPr>
      <w:r>
        <w:t xml:space="preserve">Usability testing of existing websites with diverse Naples user cohorts (age 20-75)</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Creation of a "Naples Digital Design Charter" integrating cultural metrics</w:t>
      </w:r>
    </w:p>
    <w:p>
      <w:pPr>
        <w:numPr>
          <w:ilvl w:val="0"/>
          <w:numId w:val="1004"/>
        </w:numPr>
        <w:pStyle w:val="Compact"/>
      </w:pPr>
      <w:r>
        <w:t xml:space="preserve">Validation workshop with Naples Chamber of Commerce and local universities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Italy Naples:</w:t>
      </w:r>
    </w:p>
    <w:p>
      <w:pPr>
        <w:numPr>
          <w:ilvl w:val="0"/>
          <w:numId w:val="1005"/>
        </w:numPr>
        <w:pStyle w:val="Compact"/>
      </w:pPr>
      <w:r>
        <w:rPr>
          <w:bCs/>
          <w:b/>
        </w:rPr>
        <w:t xml:space="preserve">Cultural Design Toolkit:</w:t>
      </w:r>
      <w:r>
        <w:t xml:space="preserve"> </w:t>
      </w:r>
      <w:r>
        <w:t xml:space="preserve">A practical guide for Web Designers addressing Neapolitan-specific needs – including dialect-friendly UI patterns, tourism-focused micro-interactions, and heritage-inspired color palettes that resonate with local identity.</w:t>
      </w:r>
    </w:p>
    <w:p>
      <w:pPr>
        <w:numPr>
          <w:ilvl w:val="0"/>
          <w:numId w:val="1005"/>
        </w:numPr>
        <w:pStyle w:val="Compact"/>
      </w:pPr>
      <w:r>
        <w:rPr>
          <w:bCs/>
          <w:b/>
        </w:rPr>
        <w:t xml:space="preserve">Skills Gap Report:</w:t>
      </w:r>
      <w:r>
        <w:t xml:space="preserve"> </w:t>
      </w:r>
      <w:r>
        <w:t xml:space="preserve">Data-driven recommendations for educational institutions like Politecnico di Napoli to revamp web design curricula with regional case studies (e.g., designing for historic center navigation systems).</w:t>
      </w:r>
    </w:p>
    <w:p>
      <w:pPr>
        <w:numPr>
          <w:ilvl w:val="0"/>
          <w:numId w:val="1005"/>
        </w:numPr>
        <w:pStyle w:val="Compact"/>
      </w:pPr>
      <w:r>
        <w:rPr>
          <w:bCs/>
          <w:b/>
        </w:rPr>
        <w:t xml:space="preserve">Economic Impact Model:</w:t>
      </w:r>
      <w:r>
        <w:t xml:space="preserve"> </w:t>
      </w:r>
      <w:r>
        <w:t xml:space="preserve">Quantification of how culturally tailored websites increase conversion rates for Naples' tourism sector, directly supporting Italy's 2030 digital targets.</w:t>
      </w:r>
    </w:p>
    <w:p>
      <w:pPr>
        <w:pStyle w:val="FirstParagraph"/>
      </w:pPr>
      <w:r>
        <w:t xml:space="preserve">The significance extends beyond Naples: as Italy's third-largest economy, successful implementation here could serve as a model for other Southern Italian cities (Bari, Palermo) and the EU's "Digital Transition of the Mediterranean" initiative. By positioning</w:t>
      </w:r>
      <w:r>
        <w:t xml:space="preserve"> </w:t>
      </w:r>
      <w:r>
        <w:rPr>
          <w:bCs/>
          <w:b/>
        </w:rPr>
        <w:t xml:space="preserve">Web Designer</w:t>
      </w:r>
      <w:r>
        <w:t xml:space="preserve"> </w:t>
      </w:r>
      <w:r>
        <w:t xml:space="preserve">as a cultural broker rather than just a technical role, this research redefines digital strategy in heritage-rich urban environments.</w:t>
      </w:r>
    </w:p>
    <w:bookmarkEnd w:id="28"/>
    <w:bookmarkStart w:id="29" w:name="X01619d58ff2aea489ad4771516c4ddafe6b8393"/>
    <w:p>
      <w:pPr>
        <w:pStyle w:val="Heading2"/>
      </w:pPr>
      <w:r>
        <w:t xml:space="preserve">7. Methodological Innovation for Italy Naples Context</w:t>
      </w:r>
    </w:p>
    <w:p>
      <w:pPr>
        <w:pStyle w:val="FirstParagraph"/>
      </w:pPr>
      <w:r>
        <w:t xml:space="preserve">This proposal innovates by prioritizing local context over generic frameworks. Unlike standard web design research, it incorporates:</w:t>
      </w:r>
    </w:p>
    <w:p>
      <w:pPr>
        <w:numPr>
          <w:ilvl w:val="0"/>
          <w:numId w:val="1006"/>
        </w:numPr>
        <w:pStyle w:val="Compact"/>
      </w:pPr>
      <w:r>
        <w:rPr>
          <w:iCs/>
          <w:i/>
        </w:rPr>
        <w:t xml:space="preserve">Cultural Semiotics Analysis:</w:t>
      </w:r>
      <w:r>
        <w:t xml:space="preserve"> </w:t>
      </w:r>
      <w:r>
        <w:t xml:space="preserve">Studying how Neapolitan symbols (e.g., Vesuvius, pizza iconography) can ethically inform interface elements without stereotyping</w:t>
      </w:r>
    </w:p>
    <w:p>
      <w:pPr>
        <w:numPr>
          <w:ilvl w:val="0"/>
          <w:numId w:val="1006"/>
        </w:numPr>
        <w:pStyle w:val="Compact"/>
      </w:pPr>
      <w:r>
        <w:rPr>
          <w:iCs/>
          <w:i/>
        </w:rPr>
        <w:t xml:space="preserve">Infrastructure Sensitivity Mapping:</w:t>
      </w:r>
      <w:r>
        <w:t xml:space="preserve"> </w:t>
      </w:r>
      <w:r>
        <w:t xml:space="preserve">Accounting for Naples' uneven broadband coverage in historic districts when designing responsive solutions</w:t>
      </w:r>
    </w:p>
    <w:p>
      <w:pPr>
        <w:numPr>
          <w:ilvl w:val="0"/>
          <w:numId w:val="1006"/>
        </w:numPr>
        <w:pStyle w:val="Compact"/>
      </w:pPr>
      <w:r>
        <w:rPr>
          <w:iCs/>
          <w:i/>
        </w:rPr>
        <w:t xml:space="preserve">Dialect-Integrated UX Prototyping:</w:t>
      </w:r>
      <w:r>
        <w:t xml:space="preserve"> </w:t>
      </w:r>
      <w:r>
        <w:t xml:space="preserve">Testing UI variations accommodating Neapolitan Italian (e.g., "Ca fa" vs. standard Italian for "How to")</w:t>
      </w:r>
    </w:p>
    <w:bookmarkEnd w:id="29"/>
    <w:bookmarkStart w:id="30" w:name="timeline-and-implementation-plan"/>
    <w:p>
      <w:pPr>
        <w:pStyle w:val="Heading2"/>
      </w:pPr>
      <w:r>
        <w:t xml:space="preserve">8. Timeline and Implementation Plan</w:t>
      </w:r>
    </w:p>
    <w:p>
      <w:pPr>
        <w:pStyle w:val="FirstParagraph"/>
      </w:pPr>
      <w:r>
        <w:t xml:space="preserve">The 10-month research cycle aligns with Naples' economic rhythm: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w:t>
            </w:r>
          </w:p>
        </w:tc>
        <w:tc>
          <w:tcPr/>
          <w:p>
            <w:pPr>
              <w:pStyle w:val="Compact"/>
              <w:jc w:val="left"/>
            </w:pPr>
            <w:r>
              <w:t xml:space="preserve">Stakeholder mapping, survey instrument design, local partnership agreements (e.g., Naples Digital Innovation Hub)</w:t>
            </w:r>
          </w:p>
        </w:tc>
      </w:tr>
      <w:tr>
        <w:tc>
          <w:tcPr/>
          <w:p>
            <w:pPr>
              <w:pStyle w:val="Compact"/>
              <w:jc w:val="left"/>
            </w:pPr>
            <w:r>
              <w:t xml:space="preserve">Q2</w:t>
            </w:r>
          </w:p>
        </w:tc>
        <w:tc>
          <w:tcPr/>
          <w:p>
            <w:pPr>
              <w:pStyle w:val="Compact"/>
              <w:jc w:val="left"/>
            </w:pPr>
            <w:r>
              <w:t xml:space="preserve">Data collection from businesses and designers; initial cultural analysis</w:t>
            </w:r>
          </w:p>
        </w:tc>
      </w:tr>
      <w:tr>
        <w:tc>
          <w:tcPr/>
          <w:p>
            <w:pPr>
              <w:pStyle w:val="Compact"/>
              <w:jc w:val="left"/>
            </w:pPr>
            <w:r>
              <w:t xml:space="preserve">Q3</w:t>
            </w:r>
          </w:p>
        </w:tc>
        <w:tc>
          <w:tcPr/>
          <w:p>
            <w:pPr>
              <w:pStyle w:val="Compact"/>
              <w:jc w:val="left"/>
            </w:pPr>
            <w:r>
              <w:t xml:space="preserve">Focus groups, usability testing in Naples neighborhoods (Chiaia, Spaccanapoli)</w:t>
            </w:r>
          </w:p>
        </w:tc>
      </w:tr>
      <w:tr>
        <w:tc>
          <w:tcPr/>
          <w:p>
            <w:pPr>
              <w:pStyle w:val="Compact"/>
              <w:jc w:val="left"/>
            </w:pPr>
            <w:r>
              <w:t xml:space="preserve">Q4</w:t>
            </w:r>
          </w:p>
        </w:tc>
        <w:tc>
          <w:tcPr/>
          <w:p>
            <w:pPr>
              <w:pStyle w:val="Compact"/>
              <w:jc w:val="left"/>
            </w:pPr>
            <w:r>
              <w:t xml:space="preserve">Framework validation with Comune di Napoli; draft report submission</w:t>
            </w:r>
          </w:p>
        </w:tc>
      </w:tr>
    </w:tbl>
    <w:bookmarkEnd w:id="30"/>
    <w:bookmarkStart w:id="31" w:name="Xce49e4f371980b540ca8f565e671d6abb4e47e0"/>
    <w:p>
      <w:pPr>
        <w:pStyle w:val="Heading2"/>
      </w:pPr>
      <w:r>
        <w:t xml:space="preserve">9. Conclusion: Why Italy Naples Demands This Research</w:t>
      </w:r>
    </w:p>
    <w:p>
      <w:pPr>
        <w:pStyle w:val="FirstParagraph"/>
      </w:pPr>
      <w:r>
        <w:t xml:space="preserve">Naples represents a microcosm of Southern Italy's digital potential – where ancient streets meet modern connectivity demands. The absence of context-aware Web Designers perpetuates digital exclusion for businesses serving both local communities and global tourists. This Research Proposal directly addresses the urgent need to professionalize web design as a culturally intelligent discipline within Italy Naples' economy. By centering the</w:t>
      </w:r>
      <w:r>
        <w:t xml:space="preserve"> </w:t>
      </w:r>
      <w:r>
        <w:rPr>
          <w:bCs/>
          <w:b/>
        </w:rPr>
        <w:t xml:space="preserve">Web Designer</w:t>
      </w:r>
      <w:r>
        <w:t xml:space="preserve"> </w:t>
      </w:r>
      <w:r>
        <w:t xml:space="preserve">role in regional development, we move beyond generic templates to create digital experiences that honor Naples' soul while driving sustainable growth. The findings will equip designers, businesses, and policymakers with actionable strategies for an inclusive digital future where every website reflects the city's vibrant spirit – proving that effective web design is not just technical work, but cultural stewardship in Italy Naples.</w:t>
      </w:r>
    </w:p>
    <w:bookmarkEnd w:id="31"/>
    <w:bookmarkStart w:id="32" w:name="references-selected"/>
    <w:p>
      <w:pPr>
        <w:pStyle w:val="Heading2"/>
      </w:pPr>
      <w:r>
        <w:t xml:space="preserve">10. References (Selected)</w:t>
      </w:r>
    </w:p>
    <w:p>
      <w:pPr>
        <w:numPr>
          <w:ilvl w:val="0"/>
          <w:numId w:val="1007"/>
        </w:numPr>
        <w:pStyle w:val="Compact"/>
      </w:pPr>
      <w:r>
        <w:t xml:space="preserve">Italian Government. (2023). *Digital Strategy 2030: Regional Development Focus*. Ministry for Digital Transformation</w:t>
      </w:r>
    </w:p>
    <w:p>
      <w:pPr>
        <w:numPr>
          <w:ilvl w:val="0"/>
          <w:numId w:val="1007"/>
        </w:numPr>
        <w:pStyle w:val="Compact"/>
      </w:pPr>
      <w:r>
        <w:t xml:space="preserve">Confindustria Napoli. (2023). *SME Digital Maturity Report: Southern Italy*. Naples Chamber of Commerce</w:t>
      </w:r>
    </w:p>
    <w:p>
      <w:pPr>
        <w:numPr>
          <w:ilvl w:val="0"/>
          <w:numId w:val="1007"/>
        </w:numPr>
        <w:pStyle w:val="Compact"/>
      </w:pPr>
      <w:r>
        <w:t xml:space="preserve">UNESCO. (2021). *Cultural Heritage in the Digital Age: Mediterranean Perspectives*</w:t>
      </w:r>
    </w:p>
    <w:p>
      <w:pPr>
        <w:numPr>
          <w:ilvl w:val="0"/>
          <w:numId w:val="1007"/>
        </w:numPr>
        <w:pStyle w:val="Compact"/>
      </w:pPr>
      <w:r>
        <w:t xml:space="preserve">Bocconi University. (2021). *Regional Asymmetries in Italian Digital Economy*.</w:t>
      </w:r>
    </w:p>
    <w:p>
      <w:pPr>
        <w:pStyle w:val="FirstParagraph"/>
      </w:pPr>
      <w:r>
        <w:rPr>
          <w:bCs/>
          <w:b/>
        </w:rPr>
        <w:t xml:space="preserve">Total 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Italy Naples Digital Ecosystem</dc:title>
  <dc:creator/>
  <dc:language>en</dc:language>
  <cp:keywords/>
  <dcterms:created xsi:type="dcterms:W3CDTF">2026-07-17T03:38:08Z</dcterms:created>
  <dcterms:modified xsi:type="dcterms:W3CDTF">2026-07-17T03:38:08Z</dcterms:modified>
</cp:coreProperties>
</file>

<file path=docProps/custom.xml><?xml version="1.0" encoding="utf-8"?>
<Properties xmlns="http://schemas.openxmlformats.org/officeDocument/2006/custom-properties" xmlns:vt="http://schemas.openxmlformats.org/officeDocument/2006/docPropsVTypes"/>
</file>