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Kyoto's</w:t>
      </w:r>
      <w:r>
        <w:t xml:space="preserve"> </w:t>
      </w:r>
      <w:r>
        <w:t xml:space="preserve">Digital</w:t>
      </w:r>
      <w:r>
        <w:t xml:space="preserve"> </w:t>
      </w:r>
      <w:r>
        <w:t xml:space="preserve">Ecosystem</w:t>
      </w:r>
    </w:p>
    <w:bookmarkStart w:id="28" w:name="X9bbb10c0aeada17922a3fef0bc215fd73d0bd85"/>
    <w:p>
      <w:pPr>
        <w:pStyle w:val="Heading1"/>
      </w:pPr>
      <w:r>
        <w:t xml:space="preserve">Research Proposal: The Evolving Role of Web Designers in Kyoto's Digital Ecosystem</w:t>
      </w:r>
    </w:p>
    <w:bookmarkStart w:id="20" w:name="abstract"/>
    <w:p>
      <w:pPr>
        <w:pStyle w:val="Heading2"/>
      </w:pPr>
      <w:r>
        <w:t xml:space="preserve">Abstract</w:t>
      </w:r>
    </w:p>
    <w:p>
      <w:pPr>
        <w:pStyle w:val="FirstParagraph"/>
      </w:pPr>
      <w:r>
        <w:t xml:space="preserve">This research proposal investigates the critical intersection between contemporary web design practices and Kyoto's unique cultural, economic, and technological landscape. Focusing specifically on the role of the modern Web Designer within Japan’s ancient capital, this study addresses a significant gap in understanding how digital professionals navigate Kyoto’s blend of traditional heritage and digital innovation. The research aims to analyze current industry demands, cultural nuances influencing design decisions, and future opportunities for Web Designers operating in Kyoto. By conducting qualitative interviews with local studios, tourism enterprises, and academic institutions, this proposal outlines a methodology to develop actionable insights that will inform both educational curricula and professional practice for the Web Designer in Japan's most culturally resonant city.</w:t>
      </w:r>
    </w:p>
    <w:bookmarkEnd w:id="20"/>
    <w:bookmarkStart w:id="21" w:name="introduction-the-kyoto-context"/>
    <w:p>
      <w:pPr>
        <w:pStyle w:val="Heading2"/>
      </w:pPr>
      <w:r>
        <w:t xml:space="preserve">1. Introduction: The Kyoto Context</w:t>
      </w:r>
    </w:p>
    <w:p>
      <w:pPr>
        <w:pStyle w:val="FirstParagraph"/>
      </w:pPr>
      <w:r>
        <w:t xml:space="preserve">Kyoto, Japan’s historic cultural heartland and a UNESCO World Heritage site, faces a unique digital challenge. While renowned for its temples, tea ceremonies, and centuries-old traditions, Kyoto is also experiencing rapid digital transformation driven by tourism (over 20 million annual visitors), local entrepreneurship, and the government's push towards "Sustainable Smart Cities." This dual identity creates complex demands for effective online communication. A Web Designer operating in Japan Kyoto must master not only technical skills but also deep cultural literacy. Unlike Tokyo’s frenetic tech hub, Kyoto requires a design sensibility that harmonizes minimalist aesthetics (inspired by *wabi-sabi* philosophy) with functional digital experiences for both global tourists and domestic users. This research addresses the urgent need to document how the Web Designer's role is evolving to meet these specific contextual demands within Japan Kyoto, ensuring digital presence authentically reflects local values while driving economic engagement.</w:t>
      </w:r>
    </w:p>
    <w:bookmarkEnd w:id="21"/>
    <w:bookmarkStart w:id="22" w:name="problem-statement"/>
    <w:p>
      <w:pPr>
        <w:pStyle w:val="Heading2"/>
      </w:pPr>
      <w:r>
        <w:t xml:space="preserve">2. Problem Statement</w:t>
      </w:r>
    </w:p>
    <w:p>
      <w:pPr>
        <w:pStyle w:val="FirstParagraph"/>
      </w:pPr>
      <w:r>
        <w:t xml:space="preserve">Current literature on web design in Japan often focuses on Tokyo-centric trends or generic Japanese UX principles, neglecting Kyoto’s distinct socio-cultural fabric. Many Web Designers entering Kyoto face a disconnect: they possess global technical skills but lack contextual understanding of local user behavior, language nuances (e.g., balancing formal *keigo* with modern digital communication), and the specific needs of businesses deeply rooted in tradition (like artisanal crafts, ryokan inns, or cultural centers). This gap results in websites that are technically proficient but culturally tone-deaf—failing to resonate with Kyoto’s diverse user base or effectively support local economic vitality. Consequently, there is a pressing need for research to define the precise competencies and contextual awareness required of a Web Designer operating successfully within Japan Kyoto.</w:t>
      </w:r>
    </w:p>
    <w:bookmarkEnd w:id="22"/>
    <w:bookmarkStart w:id="23" w:name="Xf4b0d1c000f764b12922d9512c7a8ca235862af"/>
    <w:p>
      <w:pPr>
        <w:pStyle w:val="Heading2"/>
      </w:pPr>
      <w:r>
        <w:t xml:space="preserve">3. Literature Review: Bridging Traditions and Technology</w:t>
      </w:r>
    </w:p>
    <w:p>
      <w:pPr>
        <w:pStyle w:val="FirstParagraph"/>
      </w:pPr>
      <w:r>
        <w:t xml:space="preserve">Existing studies (e.g., Tanaka, 2021; Sato &amp; Yamamoto, 2023) highlight Japan’s high mobile adoption rates (over 85%) and preference for clean, uncluttered interfaces. However, they rarely delve into regional variations. Kyoto’s web user base differs significantly from national averages: it includes a large proportion of international visitors seeking immersive cultural experiences and older generations managing traditional businesses online. Research by the Kyoto Prefectural Government (2022) noted that 68% of local SMEs cite "lack of culturally appropriate digital representation" as a key barrier to tourism growth. This study builds on these findings, specifically interrogating how the Web Designer’s craft must adapt to Kyoto’s unique environment—integrating subtle references to local aesthetics (e.g., use of specific color palettes inspired by seasonal changes, *kintsugi* philosophy in UI flow) without compromising accessibility or modern functionality.</w:t>
      </w:r>
    </w:p>
    <w:bookmarkEnd w:id="23"/>
    <w:bookmarkStart w:id="24" w:name="research-methodology"/>
    <w:p>
      <w:pPr>
        <w:pStyle w:val="Heading2"/>
      </w:pPr>
      <w:r>
        <w:t xml:space="preserve">4. Research Methodology</w:t>
      </w:r>
    </w:p>
    <w:p>
      <w:pPr>
        <w:pStyle w:val="FirstParagraph"/>
      </w:pPr>
      <w:r>
        <w:t xml:space="preserve">This qualitative study employs a mixed-methods approach tailored to the Kyoto context:</w:t>
      </w:r>
    </w:p>
    <w:p>
      <w:pPr>
        <w:numPr>
          <w:ilvl w:val="0"/>
          <w:numId w:val="1001"/>
        </w:numPr>
        <w:pStyle w:val="Compact"/>
      </w:pPr>
      <w:r>
        <w:rPr>
          <w:bCs/>
          <w:b/>
        </w:rPr>
        <w:t xml:space="preserve">Phase 1: Industry Immersion (3 months)</w:t>
      </w:r>
      <w:r>
        <w:t xml:space="preserve">: Conduct in-depth interviews with 15+ Web Designers working within Kyoto, including freelancers and agency staff serving tourism, hospitality, and cultural institutions. Questions will focus on specific challenges (e.g., "How do you incorporate *ma* (negative space) into a responsive hotel booking site?").</w:t>
      </w:r>
    </w:p>
    <w:p>
      <w:pPr>
        <w:numPr>
          <w:ilvl w:val="0"/>
          <w:numId w:val="1001"/>
        </w:numPr>
        <w:pStyle w:val="Compact"/>
      </w:pPr>
      <w:r>
        <w:rPr>
          <w:bCs/>
          <w:b/>
        </w:rPr>
        <w:t xml:space="preserve">Phase 2: User-Centric Analysis (2 months)</w:t>
      </w:r>
      <w:r>
        <w:t xml:space="preserve">: Observe user interactions with key Kyoto-based websites via remote usability testing with target demographics (international tourists, local elderly residents, Gen Z Japanese users).</w:t>
      </w:r>
    </w:p>
    <w:p>
      <w:pPr>
        <w:numPr>
          <w:ilvl w:val="0"/>
          <w:numId w:val="1001"/>
        </w:numPr>
        <w:pStyle w:val="Compact"/>
      </w:pPr>
      <w:r>
        <w:rPr>
          <w:bCs/>
          <w:b/>
        </w:rPr>
        <w:t xml:space="preserve">Phase 3: Cultural Context Mapping (1 month)</w:t>
      </w:r>
      <w:r>
        <w:t xml:space="preserve">: Collaborate with Kyoto University’s Department of Design and the Kyoto Tourism Association to analyze successful case studies, identifying design patterns that authentically resonate within Japan Kyoto.</w:t>
      </w:r>
    </w:p>
    <w:bookmarkEnd w:id="24"/>
    <w:bookmarkStart w:id="25" w:name="expected-outcomes-and-significance"/>
    <w:p>
      <w:pPr>
        <w:pStyle w:val="Heading2"/>
      </w:pPr>
      <w:r>
        <w:t xml:space="preserve">5. Expected Outcomes and Significance</w:t>
      </w:r>
    </w:p>
    <w:p>
      <w:pPr>
        <w:pStyle w:val="FirstParagraph"/>
      </w:pPr>
      <w:r>
        <w:t xml:space="preserve">This research will deliver a comprehensive framework defining the culturally intelligent Web Designer role for Japan Kyoto. Expected outputs include:</w:t>
      </w:r>
    </w:p>
    <w:p>
      <w:pPr>
        <w:numPr>
          <w:ilvl w:val="0"/>
          <w:numId w:val="1002"/>
        </w:numPr>
        <w:pStyle w:val="Compact"/>
      </w:pPr>
      <w:r>
        <w:t xml:space="preserve">A validated set of "Kyoto Digital Sensibility" principles for web design (e.g., prioritizing storytelling over flash, integrating subtle local iconography).</w:t>
      </w:r>
    </w:p>
    <w:p>
      <w:pPr>
        <w:numPr>
          <w:ilvl w:val="0"/>
          <w:numId w:val="1002"/>
        </w:numPr>
        <w:pStyle w:val="Compact"/>
      </w:pPr>
      <w:r>
        <w:t xml:space="preserve">Actionable guidelines for Web Designers to optimize multilingual UX without losing cultural specificity (addressing Japanese/English/Kanji nuances).</w:t>
      </w:r>
    </w:p>
    <w:p>
      <w:pPr>
        <w:numPr>
          <w:ilvl w:val="0"/>
          <w:numId w:val="1002"/>
        </w:numPr>
        <w:pStyle w:val="Compact"/>
      </w:pPr>
      <w:r>
        <w:t xml:space="preserve">Recommendations for educational programs at Kyoto institutions to better prepare graduates for the local job market.</w:t>
      </w:r>
    </w:p>
    <w:p>
      <w:pPr>
        <w:numPr>
          <w:ilvl w:val="0"/>
          <w:numId w:val="1002"/>
        </w:numPr>
        <w:pStyle w:val="Compact"/>
      </w:pPr>
      <w:r>
        <w:t xml:space="preserve">A case study repository of successful Kyoto-based web projects, demonstrating tangible business impact (e.g., increased booking rates through culturally attuned design).</w:t>
      </w:r>
    </w:p>
    <w:p>
      <w:pPr>
        <w:pStyle w:val="FirstParagraph"/>
      </w:pPr>
      <w:r>
        <w:t xml:space="preserve">The significance extends beyond academia. For businesses in Japan Kyoto, this research will provide a roadmap to leverage the Web Designer as a strategic asset for preserving cultural authenticity while driving digital growth. It directly addresses the Japanese government’s "Digital Transformation" initiatives by grounding them in local context. Crucially, it redefines the Web Designer from a technical executor to a cultural translator—essential for Kyoto’s mission to be both globally connected and locally rooted.</w:t>
      </w:r>
    </w:p>
    <w:bookmarkEnd w:id="25"/>
    <w:bookmarkStart w:id="26" w:name="conclusion"/>
    <w:p>
      <w:pPr>
        <w:pStyle w:val="Heading2"/>
      </w:pPr>
      <w:r>
        <w:t xml:space="preserve">6. Conclusion</w:t>
      </w:r>
    </w:p>
    <w:p>
      <w:pPr>
        <w:pStyle w:val="FirstParagraph"/>
      </w:pPr>
      <w:r>
        <w:t xml:space="preserve">Kyoto’s digital future hinges on professionals who understand that a successful website is not merely functional, but *culturally resonant*. This Research Proposal explicitly centers the Web Designer as the pivotal agent bridging Kyoto’s ancient legacy and modern digital demands. By meticulously documenting the specific challenges, skills, and opportunities within Japan Kyoto itself—rather than applying generic models—the study promises to generate transformative insights. It moves beyond surface-level "Japan" trends to articulate a nuanced vision where technology serves culture, not the other way around. The outcome will be a vital resource for Web Designers aspiring to work in Kyoto, local businesses seeking meaningful digital engagement, and educational institutions shaping the next generation of digital creators in one of the world’s most culturally significant cities. This research is not just about websites; it's about ensuring Kyoto’s voice is heard clearly and respectfully on the global stage.</w:t>
      </w:r>
    </w:p>
    <w:bookmarkEnd w:id="26"/>
    <w:bookmarkStart w:id="27" w:name="keywords"/>
    <w:p>
      <w:pPr>
        <w:pStyle w:val="Heading2"/>
      </w:pPr>
      <w:r>
        <w:t xml:space="preserve">7. Keywords</w:t>
      </w:r>
    </w:p>
    <w:p>
      <w:pPr>
        <w:pStyle w:val="FirstParagraph"/>
      </w:pPr>
      <w:r>
        <w:t xml:space="preserve">Research Proposal, Web Designer, Japan Kyoto, Cultural UX Design, Digital Heritage, Tourism Technology, Japanese Web Standards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Kyoto's Digital Ecosystem</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