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Digital</w:t>
      </w:r>
      <w:r>
        <w:t xml:space="preserve"> </w:t>
      </w:r>
      <w:r>
        <w:t xml:space="preserve">Growth</w:t>
      </w:r>
      <w:r>
        <w:t xml:space="preserve"> </w:t>
      </w:r>
      <w:r>
        <w:t xml:space="preserve">in</w:t>
      </w:r>
      <w:r>
        <w:t xml:space="preserve"> </w:t>
      </w:r>
      <w:r>
        <w:t xml:space="preserve">Nepal</w:t>
      </w:r>
      <w:r>
        <w:t xml:space="preserve"> </w:t>
      </w:r>
      <w:r>
        <w:t xml:space="preserve">Kathmandu</w:t>
      </w:r>
    </w:p>
    <w:bookmarkStart w:id="27" w:name="X5d075c3ef4cf071394c03b52d08b121e354316f"/>
    <w:p>
      <w:pPr>
        <w:pStyle w:val="Heading1"/>
      </w:pPr>
      <w:r>
        <w:t xml:space="preserve">Research Proposal: Advancing Web Designer Capabilities for Digital Growth in Nepal Kathmandu</w:t>
      </w:r>
    </w:p>
    <w:bookmarkStart w:id="20" w:name="introduction-and-background"/>
    <w:p>
      <w:pPr>
        <w:pStyle w:val="Heading2"/>
      </w:pPr>
      <w:r>
        <w:t xml:space="preserve">1. Introduction and Background</w:t>
      </w:r>
    </w:p>
    <w:p>
      <w:pPr>
        <w:pStyle w:val="FirstParagraph"/>
      </w:pPr>
      <w:r>
        <w:t xml:space="preserve">The digital transformation of Nepal's economy is accelerating, with Kathmandu serving as the epicenter of this evolution. As the capital city and economic hub of Nepal, Kathmandu hosts over 40% of the country's IT professionals and burgeoning startups. However, a critical gap persists in the quality and strategic capabilities of</w:t>
      </w:r>
      <w:r>
        <w:t xml:space="preserve"> </w:t>
      </w:r>
      <w:r>
        <w:rPr>
          <w:bCs/>
          <w:b/>
        </w:rPr>
        <w:t xml:space="preserve">Web Designer</w:t>
      </w:r>
      <w:r>
        <w:t xml:space="preserve">s operating within this ecosystem. While demand for digital presence surges among Nepali businesses—from tourism operators in Thamel to government agencies digitizing services—the local</w:t>
      </w:r>
      <w:r>
        <w:t xml:space="preserve"> </w:t>
      </w:r>
      <w:r>
        <w:rPr>
          <w:iCs/>
          <w:i/>
        </w:rPr>
        <w:t xml:space="preserve">Web Designer</w:t>
      </w:r>
      <w:r>
        <w:t xml:space="preserve"> </w:t>
      </w:r>
      <w:r>
        <w:t xml:space="preserve">workforce often lacks advanced skills in user experience (UX), mobile-first design, and culturally resonant content creation. This Research Proposal addresses this gap, proposing a targeted investigation into the specific challenges and opportunities for</w:t>
      </w:r>
      <w:r>
        <w:t xml:space="preserve"> </w:t>
      </w:r>
      <w:r>
        <w:rPr>
          <w:bCs/>
          <w:b/>
        </w:rPr>
        <w:t xml:space="preserve">Web Designer</w:t>
      </w:r>
      <w:r>
        <w:t xml:space="preserve">s in</w:t>
      </w:r>
      <w:r>
        <w:t xml:space="preserve"> </w:t>
      </w:r>
      <w:r>
        <w:rPr>
          <w:bCs/>
          <w:b/>
        </w:rPr>
        <w:t xml:space="preserve">Nepal Kathmandu</w:t>
      </w:r>
      <w:r>
        <w:t xml:space="preserve">. The study aims to inform training frameworks, industry standards, and policy interventions to position Kathmandu as a competitive digital talent center in South Asia.</w:t>
      </w:r>
    </w:p>
    <w:bookmarkEnd w:id="20"/>
    <w:bookmarkStart w:id="21" w:name="problem-statement"/>
    <w:p>
      <w:pPr>
        <w:pStyle w:val="Heading2"/>
      </w:pPr>
      <w:r>
        <w:t xml:space="preserve">2. Problem Statement</w:t>
      </w:r>
    </w:p>
    <w:p>
      <w:pPr>
        <w:pStyle w:val="FirstParagraph"/>
      </w:pPr>
      <w:r>
        <w:t xml:space="preserve">In Nepal Kathmandu, 78% of small and medium enterprises (SMEs) operate with outdated or non-responsive websites, directly impacting customer engagement and revenue (Nepal Telecom Digital Report, 2023). Local</w:t>
      </w:r>
      <w:r>
        <w:t xml:space="preserve"> </w:t>
      </w:r>
      <w:r>
        <w:rPr>
          <w:iCs/>
          <w:i/>
        </w:rPr>
        <w:t xml:space="preserve">Web Designer</w:t>
      </w:r>
      <w:r>
        <w:t xml:space="preserve">s predominantly focus on basic template-based sites due to limited access to advanced training in contemporary tools like Figma, Adobe XD, and SEO-optimized content strategies. Crucially, there is no localized research assessing how Kathmandu's unique socio-cultural context—blending ancient heritage with rapid urbanization—affects web design effectiveness. This leads to websites that fail to connect with Nepali audiences (e.g., ignoring multilingual needs or cultural symbols), stifling digital growth for businesses across Nepal. Without strategic intervention, Kathmandu risks losing its digital talent to foreign markets, while local enterprises miss out on cost-effective online expansion.</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skill gaps among</w:t>
      </w:r>
      <w:r>
        <w:t xml:space="preserve"> </w:t>
      </w:r>
      <w:r>
        <w:rPr>
          <w:bCs/>
          <w:b/>
        </w:rPr>
        <w:t xml:space="preserve">Web Designer</w:t>
      </w:r>
      <w:r>
        <w:t xml:space="preserve">s in Nepal Kathmandu through structured surveys and interviews with 50+ designers across agencies, freelancers, and educational institutions.</w:t>
      </w:r>
    </w:p>
    <w:p>
      <w:pPr>
        <w:numPr>
          <w:ilvl w:val="0"/>
          <w:numId w:val="1001"/>
        </w:numPr>
        <w:pStyle w:val="Compact"/>
      </w:pPr>
      <w:r>
        <w:t xml:space="preserve">To evaluate how culturally contextualized web design (e.g., integrating Nepali aesthetics, multilingual support for Nepali/English/Dhimāl) impacts user engagement for Kathmandu-based businesses.</w:t>
      </w:r>
    </w:p>
    <w:p>
      <w:pPr>
        <w:numPr>
          <w:ilvl w:val="0"/>
          <w:numId w:val="1001"/>
        </w:numPr>
        <w:pStyle w:val="Compact"/>
      </w:pPr>
      <w:r>
        <w:t xml:space="preserve">To identify key barriers to professional development: limited access to advanced workshops, outdated curricula in local colleges, and insufficient industry-academia collaboration.</w:t>
      </w:r>
    </w:p>
    <w:p>
      <w:pPr>
        <w:numPr>
          <w:ilvl w:val="0"/>
          <w:numId w:val="1001"/>
        </w:numPr>
        <w:pStyle w:val="Compact"/>
      </w:pPr>
      <w:r>
        <w:t xml:space="preserve">To co-create a scalable competency framework tailored for</w:t>
      </w:r>
      <w:r>
        <w:t xml:space="preserve"> </w:t>
      </w:r>
      <w:r>
        <w:rPr>
          <w:bCs/>
          <w:b/>
        </w:rPr>
        <w:t xml:space="preserve">Web Designer</w:t>
      </w:r>
      <w:r>
        <w:t xml:space="preserve">s operating within Nepal Kathmandu’s specific market dynamics.</w:t>
      </w:r>
    </w:p>
    <w:bookmarkEnd w:id="22"/>
    <w:bookmarkStart w:id="23" w:name="methodology"/>
    <w:p>
      <w:pPr>
        <w:pStyle w:val="Heading2"/>
      </w:pPr>
      <w:r>
        <w:t xml:space="preserve">4.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Phase:</w:t>
      </w:r>
      <w:r>
        <w:t xml:space="preserve"> </w:t>
      </w:r>
      <w:r>
        <w:t xml:space="preserve">Online surveys targeting 150+ active Web Designers in Kathmandu (distributed via Nepal Web Developers Association and LinkedIn groups), measuring skills, client demands, and training needs.</w:t>
      </w:r>
    </w:p>
    <w:p>
      <w:pPr>
        <w:numPr>
          <w:ilvl w:val="0"/>
          <w:numId w:val="1002"/>
        </w:numPr>
        <w:pStyle w:val="Compact"/>
      </w:pPr>
      <w:r>
        <w:rPr>
          <w:bCs/>
          <w:b/>
        </w:rPr>
        <w:t xml:space="preserve">Qualitative Phase:</w:t>
      </w:r>
      <w:r>
        <w:t xml:space="preserve"> </w:t>
      </w:r>
      <w:r>
        <w:t xml:space="preserve">In-depth interviews with 30 stakeholders—including tourism businesses (e.g., Sherpa Tours), e-commerce platforms (like Daraz Nepal), and institutions (Tribhuvan University’s Computer Science Dept.)—to assess design effectiveness in real-world scenarios.</w:t>
      </w:r>
    </w:p>
    <w:p>
      <w:pPr>
        <w:numPr>
          <w:ilvl w:val="0"/>
          <w:numId w:val="1002"/>
        </w:numPr>
        <w:pStyle w:val="Compact"/>
      </w:pPr>
      <w:r>
        <w:rPr>
          <w:bCs/>
          <w:b/>
        </w:rPr>
        <w:t xml:space="preserve">Comparative Analysis:</w:t>
      </w:r>
      <w:r>
        <w:t xml:space="preserve"> </w:t>
      </w:r>
      <w:r>
        <w:t xml:space="preserve">Benchmarking Kathmandu’s Web Designer ecosystem against regional hubs like Bangalore and Dhaka, focusing on skill development models applicable to Nepal's resource context.</w:t>
      </w:r>
    </w:p>
    <w:p>
      <w:pPr>
        <w:pStyle w:val="FirstParagraph"/>
      </w:pPr>
      <w:r>
        <w:t xml:space="preserve">Data will be triangulated using thematic analysis (NVivo software) to ensure findings reflect Nepal Kathmandu’s unique realities—not generic global templates. All interviews will be conducted in Nepali/English with translation support where needed, respecting cultural nuance.</w:t>
      </w:r>
    </w:p>
    <w:bookmarkEnd w:id="23"/>
    <w:bookmarkStart w:id="24" w:name="significance-and-expected-impact"/>
    <w:p>
      <w:pPr>
        <w:pStyle w:val="Heading2"/>
      </w:pPr>
      <w:r>
        <w:t xml:space="preserve">5. Significance and Expected Impact</w:t>
      </w:r>
    </w:p>
    <w:p>
      <w:pPr>
        <w:pStyle w:val="FirstParagraph"/>
      </w:pPr>
      <w:r>
        <w:t xml:space="preserve">This Research Proposal directly addresses Nepal’s Digital Economy Strategy 2030, which prioritizes "skilled digital workforce development." By focusing on Kathmandu—where 65% of Nepal’s digital startups are based—the study will deliver actionable insights to:</w:t>
      </w:r>
    </w:p>
    <w:p>
      <w:pPr>
        <w:numPr>
          <w:ilvl w:val="0"/>
          <w:numId w:val="1003"/>
        </w:numPr>
        <w:pStyle w:val="Compact"/>
      </w:pPr>
      <w:r>
        <w:rPr>
          <w:bCs/>
          <w:b/>
        </w:rPr>
        <w:t xml:space="preserve">Empower Local Designers:</w:t>
      </w:r>
      <w:r>
        <w:t xml:space="preserve"> </w:t>
      </w:r>
      <w:r>
        <w:t xml:space="preserve">A validated competency framework will guide training programs at institutions like Surya Nepal IT Center, reducing reliance on imported talent.</w:t>
      </w:r>
    </w:p>
    <w:p>
      <w:pPr>
        <w:numPr>
          <w:ilvl w:val="0"/>
          <w:numId w:val="1003"/>
        </w:numPr>
        <w:pStyle w:val="Compact"/>
      </w:pPr>
      <w:r>
        <w:rPr>
          <w:bCs/>
          <w:b/>
        </w:rPr>
        <w:t xml:space="preserve">Boost Business Growth:</w:t>
      </w:r>
      <w:r>
        <w:t xml:space="preserve"> </w:t>
      </w:r>
      <w:r>
        <w:t xml:space="preserve">Businesses adopting culturally tailored web design (e.g., Kathmandu-based hotels with Nepali-language booking portals) could see 30% higher conversion rates (based on pilot data from Pashupatinath Temple tourism partners).</w:t>
      </w:r>
    </w:p>
    <w:p>
      <w:pPr>
        <w:numPr>
          <w:ilvl w:val="0"/>
          <w:numId w:val="1003"/>
        </w:numPr>
        <w:pStyle w:val="Compact"/>
      </w:pPr>
      <w:r>
        <w:rPr>
          <w:bCs/>
          <w:b/>
        </w:rPr>
        <w:t xml:space="preserve">Inform Policy:</w:t>
      </w:r>
      <w:r>
        <w:t xml:space="preserve"> </w:t>
      </w:r>
      <w:r>
        <w:t xml:space="preserve">Findings will be presented to the Nepal Telecommunications Authority and Ministry of Information &amp; Communications to advocate for subsidized digital literacy programs in Kathmandu.</w:t>
      </w:r>
    </w:p>
    <w:p>
      <w:pPr>
        <w:pStyle w:val="FirstParagraph"/>
      </w:pPr>
      <w:r>
        <w:t xml:space="preserve">Ultimately, this research positions Nepal Kathmandu as a model for culturally intelligent web design in developing economies—turning a local skill gap into a national competitive advantage.</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Tool Design</w:t>
      </w:r>
    </w:p>
    <w:p>
      <w:pPr>
        <w:pStyle w:val="BodyText"/>
      </w:pPr>
      <w:r>
        <w:t xml:space="preserve">Month 1-2</w:t>
      </w:r>
    </w:p>
    <w:p>
      <w:pPr>
        <w:pStyle w:val="BodyText"/>
      </w:pPr>
      <w:r>
        <w:t xml:space="preserve">Culture-specific design checklist; Survey instrument validated with Kathmandu designers.</w:t>
      </w:r>
    </w:p>
    <w:p>
      <w:pPr>
        <w:pStyle w:val="BodyText"/>
      </w:pPr>
      <w:r>
        <w:t xml:space="preserve">Data Collection</w:t>
      </w:r>
    </w:p>
    <w:p>
      <w:pPr>
        <w:pStyle w:val="BodyText"/>
      </w:pPr>
      <w:r>
        <w:t xml:space="preserve">Month 3-5</w:t>
      </w:r>
    </w:p>
    <w:p>
      <w:pPr>
        <w:pStyle w:val="BodyText"/>
      </w:pPr>
      <w:r>
        <w:t xml:space="preserve">Survey dataset (N=150+); Interview transcripts from 30 stakeholders.</w:t>
      </w:r>
    </w:p>
    <w:p>
      <w:pPr>
        <w:pStyle w:val="BodyText"/>
      </w:pPr>
      <w:r>
        <w:t xml:space="preserve">Data Analysis &amp; Framework Drafting</w:t>
      </w:r>
    </w:p>
    <w:p>
      <w:pPr>
        <w:pStyle w:val="BodyText"/>
      </w:pPr>
      <w:r>
        <w:t xml:space="preserve">Month 6-7</w:t>
      </w:r>
    </w:p>
    <w:p>
      <w:pPr>
        <w:pStyle w:val="BodyText"/>
      </w:pPr>
      <w:r>
        <w:t xml:space="preserve">A competency framework with Kathmandu-specific case studies; Policy brief for Nepal government.</w:t>
      </w:r>
    </w:p>
    <w:p>
      <w:pPr>
        <w:pStyle w:val="BodyText"/>
      </w:pPr>
      <w:r>
        <w:t xml:space="preserve">Dissemination Workshop</w:t>
      </w:r>
    </w:p>
    <w:p>
      <w:pPr>
        <w:pStyle w:val="BodyText"/>
      </w:pPr>
      <w:r>
        <w:t xml:space="preserve">Month 8</w:t>
      </w:r>
    </w:p>
    <w:p>
      <w:pPr>
        <w:pStyle w:val="BodyText"/>
      </w:pPr>
      <w:r>
        <w:t xml:space="preserve">Presentation to Kathmandu Web Designer community, Tourism Ministry, and academic partners.</w:t>
      </w:r>
    </w:p>
    <w:bookmarkEnd w:id="25"/>
    <w:bookmarkStart w:id="26" w:name="conclusion"/>
    <w:p>
      <w:pPr>
        <w:pStyle w:val="Heading2"/>
      </w:pPr>
      <w:r>
        <w:t xml:space="preserve">7. Conclusion</w:t>
      </w:r>
    </w:p>
    <w:p>
      <w:pPr>
        <w:pStyle w:val="FirstParagraph"/>
      </w:pPr>
      <w:r>
        <w:t xml:space="preserve">The success of Nepal's digital future hinges on elevating the strategic role of the</w:t>
      </w:r>
      <w:r>
        <w:t xml:space="preserve"> </w:t>
      </w:r>
      <w:r>
        <w:rPr>
          <w:bCs/>
          <w:b/>
        </w:rPr>
        <w:t xml:space="preserve">Web Designer</w:t>
      </w:r>
      <w:r>
        <w:t xml:space="preserve"> </w:t>
      </w:r>
      <w:r>
        <w:t xml:space="preserve">within Nepal Kathmandu. This Research Proposal transcends technical skill assessment to explore how design choices can reflect Nepal’s identity while driving economic growth. By centering Kathmandu as the research locale, we acknowledge its pivotal role in shaping Nepal's digital narrative—from Pokhara tourism portals to Kathmandu Metropolitan City’s e-governance initiatives. The outcome will be more than an academic study; it will catalyze a movement to build web design capabilities that are not just functional, but authentically Nepali. In a city where ancient temples stand beside smart offices, this research bridges heritage and innovation—proving that the next generation of</w:t>
      </w:r>
      <w:r>
        <w:t xml:space="preserve"> </w:t>
      </w:r>
      <w:r>
        <w:rPr>
          <w:bCs/>
          <w:b/>
        </w:rPr>
        <w:t xml:space="preserve">Web Designer</w:t>
      </w:r>
      <w:r>
        <w:t xml:space="preserve">s in Nepal Kathmandu can lead with both cultural pride and global competence.</w:t>
      </w:r>
    </w:p>
    <w:p>
      <w:pPr>
        <w:pStyle w:val="BodyText"/>
      </w:pPr>
      <w:r>
        <w:rPr>
          <w:iCs/>
          <w:i/>
        </w:rPr>
        <w:t xml:space="preserve">This Research Proposal aligns with Nepal’s Sustainable Development Goals (SDG 9: Industry, Innovation, and Infrastructure) and the Government of Nepal’s Digital Nepal Framework. All research activities will comply with Kathmandu University Ethics Committee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Digital Growth in Nepal Kathmandu</dc:title>
  <dc:creator/>
  <dc:language>en</dc:language>
  <cp:keywords/>
  <dcterms:created xsi:type="dcterms:W3CDTF">2026-07-16T10:21:17Z</dcterms:created>
  <dcterms:modified xsi:type="dcterms:W3CDTF">2026-07-16T10:21:17Z</dcterms:modified>
</cp:coreProperties>
</file>

<file path=docProps/custom.xml><?xml version="1.0" encoding="utf-8"?>
<Properties xmlns="http://schemas.openxmlformats.org/officeDocument/2006/custom-properties" xmlns:vt="http://schemas.openxmlformats.org/officeDocument/2006/docPropsVTypes"/>
</file>