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Landscape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Nigeria</w:t>
      </w:r>
      <w:r>
        <w:t xml:space="preserve"> </w:t>
      </w:r>
      <w:r>
        <w:t xml:space="preserve">Abuja</w:t>
      </w:r>
    </w:p>
    <w:bookmarkStart w:id="28" w:name="Xd6b808b67414dc27d940155a091dec14d0499c2"/>
    <w:p>
      <w:pPr>
        <w:pStyle w:val="Heading1"/>
      </w:pPr>
      <w:r>
        <w:t xml:space="preserve">Research Proposal: Professional Landscape of Web Designers in Nigeria Abuja</w:t>
      </w:r>
    </w:p>
    <w:bookmarkStart w:id="20" w:name="introduction-and-background"/>
    <w:p>
      <w:pPr>
        <w:pStyle w:val="Heading2"/>
      </w:pPr>
      <w:r>
        <w:t xml:space="preserve">1. Introduction and Background</w:t>
      </w:r>
    </w:p>
    <w:p>
      <w:pPr>
        <w:pStyle w:val="FirstParagraph"/>
      </w:pPr>
      <w:r>
        <w:t xml:space="preserve">Nigeria's capital city, Abuja, stands at the forefront of the nation's digital transformation journey. As a hub for federal government operations, international organizations, and burgeoning tech startups, Abuja presents a unique ecosystem where demand for professional web design services is accelerating rapidly. However, despite this growth trajectory, there remains a critical gap in understanding the specific challenges, skill requirements, and market dynamics facing</w:t>
      </w:r>
      <w:r>
        <w:t xml:space="preserve"> </w:t>
      </w:r>
      <w:r>
        <w:rPr>
          <w:bCs/>
          <w:b/>
        </w:rPr>
        <w:t xml:space="preserve">Web Designer</w:t>
      </w:r>
      <w:r>
        <w:t xml:space="preserve">s operating within the Nigerian context of Abuja. This</w:t>
      </w:r>
      <w:r>
        <w:t xml:space="preserve"> </w:t>
      </w:r>
      <w:r>
        <w:rPr>
          <w:bCs/>
          <w:b/>
        </w:rPr>
        <w:t xml:space="preserve">Research Proposal</w:t>
      </w:r>
      <w:r>
        <w:t xml:space="preserve"> </w:t>
      </w:r>
      <w:r>
        <w:t xml:space="preserve">addresses this void by investigating the current professional landscape of</w:t>
      </w:r>
      <w:r>
        <w:t xml:space="preserve"> </w:t>
      </w:r>
      <w:r>
        <w:rPr>
          <w:bCs/>
          <w:b/>
        </w:rPr>
        <w:t xml:space="preserve">Web Designer</w:t>
      </w:r>
      <w:r>
        <w:t xml:space="preserve">s in Nigeria's Abuja, examining how local needs shape their work, and identifying pathways for sustainable growth within the city's digital economy.</w:t>
      </w:r>
    </w:p>
    <w:bookmarkEnd w:id="20"/>
    <w:bookmarkStart w:id="21" w:name="problem-statement"/>
    <w:p>
      <w:pPr>
        <w:pStyle w:val="Heading2"/>
      </w:pPr>
      <w:r>
        <w:t xml:space="preserve">2. Problem Statement</w:t>
      </w:r>
    </w:p>
    <w:p>
      <w:pPr>
        <w:pStyle w:val="FirstParagraph"/>
      </w:pPr>
      <w:r>
        <w:t xml:space="preserve">The Nigerian digital economy is projected to contribute over $15 billion annually to GDP by 2030 (World Bank, 2023). Within this expansion, Abuja serves as a pivotal node due to its concentration of government institutions (e.g., National Identity Management Commission - NIMC, Federal Ministry of Communication), multilateral agencies (UNDP, World Bank offices), and SMEs seeking online visibility. Yet, local</w:t>
      </w:r>
      <w:r>
        <w:t xml:space="preserve"> </w:t>
      </w:r>
      <w:r>
        <w:rPr>
          <w:bCs/>
          <w:b/>
        </w:rPr>
        <w:t xml:space="preserve">Web Designer</w:t>
      </w:r>
      <w:r>
        <w:t xml:space="preserve">s in Abuja frequently report inconsistent project scopes, underpayment for services, and a mismatch between their technical skills and client expectations. Simultaneously, businesses struggle to find designers fluent in Nigeria's unique digital landscape—prioritizing mobile-first design (given high mobile penetration), supporting local languages like Yoruba or Hausa on websites, and understanding regulatory requirements for data privacy under Nigeria's NDPR (National Data Protection Regulation). Without granular research into these specific dynamics within</w:t>
      </w:r>
      <w:r>
        <w:t xml:space="preserve"> </w:t>
      </w:r>
      <w:r>
        <w:rPr>
          <w:bCs/>
          <w:b/>
        </w:rPr>
        <w:t xml:space="preserve">Nigeria Abuja</w:t>
      </w:r>
      <w:r>
        <w:t xml:space="preserve">, efforts to build a robust digital workforce risk being misaligned with actual market needs.</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Map the current professional composition of Web Designers in Abuja, including educational backgrounds, certifications, and freelance vs. agency employment models.</w:t>
      </w:r>
    </w:p>
    <w:p>
      <w:pPr>
        <w:numPr>
          <w:ilvl w:val="0"/>
          <w:numId w:val="1001"/>
        </w:numPr>
        <w:pStyle w:val="Compact"/>
      </w:pPr>
      <w:r>
        <w:t xml:space="preserve">Analyze the primary technical and soft skills most valued by businesses (e.g., government agencies, NGOs, SMEs) operating within Nigeria Abuja.</w:t>
      </w:r>
    </w:p>
    <w:p>
      <w:pPr>
        <w:numPr>
          <w:ilvl w:val="0"/>
          <w:numId w:val="1001"/>
        </w:numPr>
        <w:pStyle w:val="Compact"/>
      </w:pPr>
      <w:r>
        <w:t xml:space="preserve">Identify key barriers to career growth for Web Designers in Abuja (e.g., access to advanced tools, client acquisition costs, digital literacy gaps among clients).</w:t>
      </w:r>
    </w:p>
    <w:p>
      <w:pPr>
        <w:numPr>
          <w:ilvl w:val="0"/>
          <w:numId w:val="1001"/>
        </w:numPr>
        <w:pStyle w:val="Compact"/>
      </w:pPr>
      <w:r>
        <w:t xml:space="preserve">Assess the influence of Nigeria's national digital policies (e.g., National Digital Economy Policy and Strategy) on local Web Designer practices within Abuja.</w:t>
      </w:r>
    </w:p>
    <w:p>
      <w:pPr>
        <w:numPr>
          <w:ilvl w:val="0"/>
          <w:numId w:val="1001"/>
        </w:numPr>
        <w:pStyle w:val="Compact"/>
      </w:pPr>
      <w:r>
        <w:t xml:space="preserve">Propose evidence-based recommendations for training institutions, policymakers, and industry bodies to strengthen the Web Design ecosystem in Abuja.</w:t>
      </w:r>
    </w:p>
    <w:bookmarkEnd w:id="22"/>
    <w:bookmarkStart w:id="23" w:name="literature-review-brief-context"/>
    <w:p>
      <w:pPr>
        <w:pStyle w:val="Heading2"/>
      </w:pPr>
      <w:r>
        <w:t xml:space="preserve">4. Literature Review (Brief Context)</w:t>
      </w:r>
    </w:p>
    <w:p>
      <w:pPr>
        <w:pStyle w:val="FirstParagraph"/>
      </w:pPr>
      <w:r>
        <w:t xml:space="preserve">Existing research on Nigeria's creative industries often centers on Lagos as the primary digital hub (Oyedele &amp; Ogunleye, 2021), overlooking Abuja's distinct governmental and institutional dynamics. Studies by the Nigerian Communications Commission (NCC) highlight a national shortage of skilled IT professionals, but lack granular focus on web design roles within capital cities. Academic work on "digital inclusion" in Nigeria rarely connects local designer practices to specific municipal economic contexts (Adebayo, 2022). This research directly addresses this oversight by anchoring its investigation exclusively within the socio-economic framework of</w:t>
      </w:r>
      <w:r>
        <w:t xml:space="preserve"> </w:t>
      </w:r>
      <w:r>
        <w:rPr>
          <w:bCs/>
          <w:b/>
        </w:rPr>
        <w:t xml:space="preserve">Nigeria Abuja</w:t>
      </w:r>
      <w:r>
        <w:t xml:space="preserve">, where government-led digital initiatives create a unique demand environment absent in other Nigerian cities.</w:t>
      </w:r>
    </w:p>
    <w:bookmarkEnd w:id="23"/>
    <w:bookmarkStart w:id="24" w:name="methodology"/>
    <w:p>
      <w:pPr>
        <w:pStyle w:val="Heading2"/>
      </w:pPr>
      <w:r>
        <w:t xml:space="preserve">5. Methodology</w:t>
      </w:r>
    </w:p>
    <w:p>
      <w:pPr>
        <w:pStyle w:val="FirstParagraph"/>
      </w:pPr>
      <w:r>
        <w:t xml:space="preserve">This mixed-methods study will combine quantitative and qualitative approaches tailored to Abuja's context:</w:t>
      </w:r>
    </w:p>
    <w:p>
      <w:pPr>
        <w:numPr>
          <w:ilvl w:val="0"/>
          <w:numId w:val="1002"/>
        </w:numPr>
        <w:pStyle w:val="Compact"/>
      </w:pPr>
      <w:r>
        <w:rPr>
          <w:bCs/>
          <w:b/>
        </w:rPr>
        <w:t xml:space="preserve">Phase 1: Survey (Quantitative)</w:t>
      </w:r>
      <w:r>
        <w:t xml:space="preserve">: A structured online survey targeting 300+ Web Designers registered with Abuja-based organizations (e.g., NITDA, TechCabal Abuja) and businesses using web services in Abuja. Key metrics will include service pricing, client acquisition methods, top skill gaps reported.</w:t>
      </w:r>
    </w:p>
    <w:p>
      <w:pPr>
        <w:numPr>
          <w:ilvl w:val="0"/>
          <w:numId w:val="1002"/>
        </w:numPr>
        <w:pStyle w:val="Compact"/>
      </w:pPr>
      <w:r>
        <w:rPr>
          <w:bCs/>
          <w:b/>
        </w:rPr>
        <w:t xml:space="preserve">Phase 2: In-depth Interviews (Qualitative)</w:t>
      </w:r>
      <w:r>
        <w:t xml:space="preserve">: Semi-structured interviews with 30 key stakeholders—20 Web Designers (diverse experience levels), 10 business owners/IT managers from Abuja government agencies and major SMEs—to explore nuanced challenges like navigating client expectations or adapting to Nigerian mobile user behavior.</w:t>
      </w:r>
    </w:p>
    <w:p>
      <w:pPr>
        <w:numPr>
          <w:ilvl w:val="0"/>
          <w:numId w:val="1002"/>
        </w:numPr>
        <w:pStyle w:val="Compact"/>
      </w:pPr>
      <w:r>
        <w:rPr>
          <w:bCs/>
          <w:b/>
        </w:rPr>
        <w:t xml:space="preserve">Data Analysis</w:t>
      </w:r>
      <w:r>
        <w:t xml:space="preserve">: Thematic analysis of interview transcripts; statistical analysis of survey data using SPSS to identify correlations (e.g., between designer certification levels and project success rates).</w:t>
      </w:r>
    </w:p>
    <w:p>
      <w:pPr>
        <w:pStyle w:val="FirstParagraph"/>
      </w:pPr>
      <w:r>
        <w:t xml:space="preserve">Sampling will prioritize Abuja's unique institutional landscape, ensuring representation from federal ministries, local government units, and private sector players. Ethical approval will be sought from the University of Abuja Ethics Committee.</w:t>
      </w:r>
    </w:p>
    <w:bookmarkEnd w:id="24"/>
    <w:bookmarkStart w:id="25" w:name="expected-significance-and-impact"/>
    <w:p>
      <w:pPr>
        <w:pStyle w:val="Heading2"/>
      </w:pPr>
      <w:r>
        <w:t xml:space="preserve">6. Expected Significance and Impact</w:t>
      </w:r>
    </w:p>
    <w:p>
      <w:pPr>
        <w:pStyle w:val="FirstParagraph"/>
      </w:pPr>
      <w:r>
        <w:t xml:space="preserve">This</w:t>
      </w:r>
      <w:r>
        <w:t xml:space="preserve"> </w:t>
      </w:r>
      <w:r>
        <w:rPr>
          <w:bCs/>
          <w:b/>
        </w:rPr>
        <w:t xml:space="preserve">Research Proposal</w:t>
      </w:r>
      <w:r>
        <w:t xml:space="preserve"> </w:t>
      </w:r>
      <w:r>
        <w:t xml:space="preserve">promises significant contributions:</w:t>
      </w:r>
    </w:p>
    <w:p>
      <w:pPr>
        <w:numPr>
          <w:ilvl w:val="0"/>
          <w:numId w:val="1003"/>
        </w:numPr>
        <w:pStyle w:val="Compact"/>
      </w:pPr>
      <w:r>
        <w:rPr>
          <w:bCs/>
          <w:b/>
        </w:rPr>
        <w:t xml:space="preserve">To Web Designers in Abuja</w:t>
      </w:r>
      <w:r>
        <w:t xml:space="preserve">: Clearer pathways to professional development through identified skill priorities (e.g., integrating NDPR compliance into design workflows) and insights on fair pricing models.</w:t>
      </w:r>
    </w:p>
    <w:p>
      <w:pPr>
        <w:numPr>
          <w:ilvl w:val="0"/>
          <w:numId w:val="1003"/>
        </w:numPr>
        <w:pStyle w:val="Compact"/>
      </w:pPr>
      <w:r>
        <w:rPr>
          <w:bCs/>
          <w:b/>
        </w:rPr>
        <w:t xml:space="preserve">To Nigerian Policymakers</w:t>
      </w:r>
      <w:r>
        <w:t xml:space="preserve">: Evidence to inform NITDA's training programs, ensuring curricula align with Abuja's specific digital service demands rather than generic national frameworks.</w:t>
      </w:r>
    </w:p>
    <w:p>
      <w:pPr>
        <w:numPr>
          <w:ilvl w:val="0"/>
          <w:numId w:val="1003"/>
        </w:numPr>
        <w:pStyle w:val="Compact"/>
      </w:pPr>
      <w:r>
        <w:rPr>
          <w:bCs/>
          <w:b/>
        </w:rPr>
        <w:t xml:space="preserve">To Business Ecosystems in Nigeria Abuja</w:t>
      </w:r>
      <w:r>
        <w:t xml:space="preserve">: Data-driven guidance for organizations seeking to hire designers who understand local user behavior and regulatory contexts, reducing project failure rates.</w:t>
      </w:r>
    </w:p>
    <w:p>
      <w:pPr>
        <w:numPr>
          <w:ilvl w:val="0"/>
          <w:numId w:val="1003"/>
        </w:numPr>
        <w:pStyle w:val="Compact"/>
      </w:pPr>
      <w:r>
        <w:rPr>
          <w:bCs/>
          <w:b/>
        </w:rPr>
        <w:t xml:space="preserve">To Academic Discourse</w:t>
      </w:r>
      <w:r>
        <w:t xml:space="preserve">: Fills a critical gap in urban digital economy research by shifting focus beyond Lagos to analyze the capital city's role as a policy-driven digital engine within</w:t>
      </w:r>
      <w:r>
        <w:t xml:space="preserve"> </w:t>
      </w:r>
      <w:r>
        <w:rPr>
          <w:bCs/>
          <w:b/>
        </w:rPr>
        <w:t xml:space="preserve">Nigeria Abuja</w:t>
      </w:r>
      <w:r>
        <w:t xml:space="preserve">.</w:t>
      </w:r>
    </w:p>
    <w:bookmarkEnd w:id="25"/>
    <w:bookmarkStart w:id="26" w:name="conclusion"/>
    <w:p>
      <w:pPr>
        <w:pStyle w:val="Heading2"/>
      </w:pPr>
      <w:r>
        <w:t xml:space="preserve">7. Conclusion</w:t>
      </w:r>
    </w:p>
    <w:p>
      <w:pPr>
        <w:pStyle w:val="FirstParagraph"/>
      </w:pPr>
      <w:r>
        <w:t xml:space="preserve">The professional trajectory of the</w:t>
      </w:r>
      <w:r>
        <w:t xml:space="preserve"> </w:t>
      </w:r>
      <w:r>
        <w:rPr>
          <w:bCs/>
          <w:b/>
        </w:rPr>
        <w:t xml:space="preserve">Web Designer</w:t>
      </w:r>
      <w:r>
        <w:t xml:space="preserve"> </w:t>
      </w:r>
      <w:r>
        <w:t xml:space="preserve">in Nigeria Abuja is pivotal to unlocking the full potential of the city's digital ambitions. This research moves beyond theoretical frameworks to deliver actionable insights grounded in Abuja's real-world economic and institutional environment. By focusing intently on</w:t>
      </w:r>
      <w:r>
        <w:t xml:space="preserve"> </w:t>
      </w:r>
      <w:r>
        <w:rPr>
          <w:bCs/>
          <w:b/>
        </w:rPr>
        <w:t xml:space="preserve">Nigeria Abuja</w:t>
      </w:r>
      <w:r>
        <w:t xml:space="preserve">, this study ensures its findings resonate directly with stakeholders navigating the city’s unique digital marketplace. The outcomes will empower designers, optimize public-private digital partnerships, and position Abuja as a model for sustainable, locally-relevant tech workforce development across Nigeria. Investing in understanding the Web Designer's role in Abuja is not merely an academic exercise—it is an essential investment in Nigeria's digital sovereignty and inclusive growth.</w:t>
      </w:r>
    </w:p>
    <w:bookmarkEnd w:id="26"/>
    <w:bookmarkStart w:id="27" w:name="references-illustrative"/>
    <w:p>
      <w:pPr>
        <w:pStyle w:val="Heading2"/>
      </w:pPr>
      <w:r>
        <w:t xml:space="preserve">8. References (Illustrative)</w:t>
      </w:r>
    </w:p>
    <w:p>
      <w:pPr>
        <w:numPr>
          <w:ilvl w:val="0"/>
          <w:numId w:val="1004"/>
        </w:numPr>
        <w:pStyle w:val="Compact"/>
      </w:pPr>
      <w:r>
        <w:t xml:space="preserve">Nigerian Communications Commission (NCC). (2023). *National Digital Economy Policy and Strategy Implementation Report*.</w:t>
      </w:r>
    </w:p>
    <w:p>
      <w:pPr>
        <w:numPr>
          <w:ilvl w:val="0"/>
          <w:numId w:val="1004"/>
        </w:numPr>
        <w:pStyle w:val="Compact"/>
      </w:pPr>
      <w:r>
        <w:t xml:space="preserve">Oyedele, A., &amp; Ogunleye, K. (2021). *The Lagos Digital Ecosystem: A Study of Creative Industries*. Journal of African Innovation.</w:t>
      </w:r>
    </w:p>
    <w:p>
      <w:pPr>
        <w:numPr>
          <w:ilvl w:val="0"/>
          <w:numId w:val="1004"/>
        </w:numPr>
        <w:pStyle w:val="Compact"/>
      </w:pPr>
      <w:r>
        <w:t xml:space="preserve">Adebayo, T. (2022). *Digital Inclusion and Urban Policy in Nigeria*. Springer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Landscape of Web Designers in Nigeria Abuja</dc:title>
  <dc:creator/>
  <dc:language>en</dc:language>
  <cp:keywords/>
  <dcterms:created xsi:type="dcterms:W3CDTF">2026-07-23T01:56:12Z</dcterms:created>
  <dcterms:modified xsi:type="dcterms:W3CDTF">2026-07-23T01:56:12Z</dcterms:modified>
</cp:coreProperties>
</file>

<file path=docProps/custom.xml><?xml version="1.0" encoding="utf-8"?>
<Properties xmlns="http://schemas.openxmlformats.org/officeDocument/2006/custom-properties" xmlns:vt="http://schemas.openxmlformats.org/officeDocument/2006/docPropsVTypes"/>
</file>