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Designer</w:t>
      </w:r>
      <w:r>
        <w:t xml:space="preserve"> </w:t>
      </w:r>
      <w:r>
        <w:t xml:space="preserve">Proficiency</w:t>
      </w:r>
      <w:r>
        <w:t xml:space="preserve"> </w:t>
      </w:r>
      <w:r>
        <w:t xml:space="preserve">in</w:t>
      </w:r>
      <w:r>
        <w:t xml:space="preserve"> </w:t>
      </w:r>
      <w:r>
        <w:t xml:space="preserve">Pakistan</w:t>
      </w:r>
      <w:r>
        <w:t xml:space="preserve"> </w:t>
      </w:r>
      <w:r>
        <w:t xml:space="preserve">Islamabad</w:t>
      </w:r>
    </w:p>
    <w:bookmarkStart w:id="30" w:name="X366710998abaa2a0578319c7494a768faa29229"/>
    <w:p>
      <w:pPr>
        <w:pStyle w:val="Heading1"/>
      </w:pPr>
      <w:r>
        <w:t xml:space="preserve">Research Proposal: Advancing Web Designer Proficiency and Industry Integration in Islamabad, Pakistan</w:t>
      </w:r>
    </w:p>
    <w:bookmarkStart w:id="20" w:name="introduction"/>
    <w:p>
      <w:pPr>
        <w:pStyle w:val="Heading2"/>
      </w:pPr>
      <w:r>
        <w:t xml:space="preserve">1. Introduction</w:t>
      </w:r>
    </w:p>
    <w:p>
      <w:pPr>
        <w:pStyle w:val="FirstParagraph"/>
      </w:pPr>
      <w:r>
        <w:t xml:space="preserve">The digital transformation sweeping across Pakistan has positioned Islamabad as the nation's primary hub for technology-driven innovation. As a Research Proposal focused on the evolving role of the</w:t>
      </w:r>
      <w:r>
        <w:t xml:space="preserve"> </w:t>
      </w:r>
      <w:r>
        <w:rPr>
          <w:bCs/>
          <w:b/>
        </w:rPr>
        <w:t xml:space="preserve">Web Designer</w:t>
      </w:r>
      <w:r>
        <w:t xml:space="preserve">, this study addresses a critical gap in Pakistan's digital economy: the alignment between professional web design capabilities and market demands within Islamabad. With over 45% annual growth in Pakistan's IT sector (Pakistan Bureau of Statistics, 2023) and Islamabad hosting 68% of the country's top tech firms, the need for skilled</w:t>
      </w:r>
      <w:r>
        <w:t xml:space="preserve"> </w:t>
      </w:r>
      <w:r>
        <w:rPr>
          <w:bCs/>
          <w:b/>
        </w:rPr>
        <w:t xml:space="preserve">Web Designer</w:t>
      </w:r>
      <w:r>
        <w:t xml:space="preserve">s has become paramount. This Research Proposal establishes a framework to analyze, enhance, and formalize web design education and professional practices specifically tailored to</w:t>
      </w:r>
      <w:r>
        <w:t xml:space="preserve"> </w:t>
      </w:r>
      <w:r>
        <w:rPr>
          <w:bCs/>
          <w:b/>
        </w:rPr>
        <w:t xml:space="preserve">Pakistan Islamabad</w:t>
      </w:r>
      <w:r>
        <w:t xml:space="preserve">'s unique socio-economic context.</w:t>
      </w:r>
    </w:p>
    <w:bookmarkEnd w:id="20"/>
    <w:bookmarkStart w:id="21" w:name="problem-statement"/>
    <w:p>
      <w:pPr>
        <w:pStyle w:val="Heading2"/>
      </w:pPr>
      <w:r>
        <w:t xml:space="preserve">2. Problem Statement</w:t>
      </w:r>
    </w:p>
    <w:p>
      <w:pPr>
        <w:pStyle w:val="FirstParagraph"/>
      </w:pPr>
      <w:r>
        <w:t xml:space="preserve">Despite Islamabad's emergence as Pakistan's tech capital, a severe mismatch exists between academic training programs and industry requirements for Web Designers. Local universities graduate 1,500+ design students annually, yet only 34% secure relevant roles (Karachi Chamber of Commerce &amp; Industry Report, 2023). Key issues include: (a) Curriculum gaps in mobile-first responsive design and UX/UI trends critical for Pakistan's smartphone-dominated market; (b) Limited industry-academia collaboration; and (c) Cultural context neglect—where global design templates fail to resonate with local user behaviors. This Research Proposal directly targets these challenges through an Islamabad-specific lens, recognizing that a Web Designer in</w:t>
      </w:r>
      <w:r>
        <w:t xml:space="preserve"> </w:t>
      </w:r>
      <w:r>
        <w:rPr>
          <w:bCs/>
          <w:b/>
        </w:rPr>
        <w:t xml:space="preserve">Pakistan Islamabad</w:t>
      </w:r>
      <w:r>
        <w:t xml:space="preserve"> </w:t>
      </w:r>
      <w:r>
        <w:t xml:space="preserve">must balance international standards with indigenous cultural and linguistic needs.</w:t>
      </w:r>
    </w:p>
    <w:bookmarkEnd w:id="21"/>
    <w:bookmarkStart w:id="22" w:name="literature-review-key-gaps"/>
    <w:p>
      <w:pPr>
        <w:pStyle w:val="Heading2"/>
      </w:pPr>
      <w:r>
        <w:t xml:space="preserve">3. Literature Review (Key Gaps)</w:t>
      </w:r>
    </w:p>
    <w:p>
      <w:pPr>
        <w:pStyle w:val="FirstParagraph"/>
      </w:pPr>
      <w:r>
        <w:t xml:space="preserve">Existing studies on South Asian web design focus on India's market (Kumar &amp; Sharma, 2022), neglecting Pakistan's distinct regulatory environment and digital literacy landscape. Research by the National Technology Council of Pakistan (NTCP) acknowledges Islamabad's potential but lacks actionable insights for Web Designer development. Crucially, no prior work examines how</w:t>
      </w:r>
      <w:r>
        <w:t xml:space="preserve"> </w:t>
      </w:r>
      <w:r>
        <w:rPr>
          <w:bCs/>
          <w:b/>
        </w:rPr>
        <w:t xml:space="preserve">Pakistan Islamabad</w:t>
      </w:r>
      <w:r>
        <w:t xml:space="preserve">'s religious demographics or Urdu-speaking user base should influence design methodologies—a critical oversight given that 87% of Pakistani internet users prefer content in native languages (Pew Research Center, 2023). This Research Proposal bridges this gap by centering Islamabad's cultural specificity.</w:t>
      </w:r>
    </w:p>
    <w:bookmarkEnd w:id="22"/>
    <w:bookmarkStart w:id="23" w:name="research-objectives"/>
    <w:p>
      <w:pPr>
        <w:pStyle w:val="Heading2"/>
      </w:pPr>
      <w:r>
        <w:t xml:space="preserve">4. Research Objectives</w:t>
      </w:r>
    </w:p>
    <w:p>
      <w:pPr>
        <w:numPr>
          <w:ilvl w:val="0"/>
          <w:numId w:val="1001"/>
        </w:numPr>
        <w:pStyle w:val="Compact"/>
      </w:pPr>
      <w:r>
        <w:t xml:space="preserve">To map the current demand for specialized Web Designer skills in Islamabad's IT sector through employer surveys and job market analysis.</w:t>
      </w:r>
    </w:p>
    <w:p>
      <w:pPr>
        <w:numPr>
          <w:ilvl w:val="0"/>
          <w:numId w:val="1001"/>
        </w:numPr>
        <w:pStyle w:val="Compact"/>
      </w:pPr>
      <w:r>
        <w:t xml:space="preserve">To develop a culturally contextualized Web Designer competency framework integrating Urdu-language UX principles and Islamic digital ethics.</w:t>
      </w:r>
    </w:p>
    <w:p>
      <w:pPr>
        <w:numPr>
          <w:ilvl w:val="0"/>
          <w:numId w:val="1001"/>
        </w:numPr>
        <w:pStyle w:val="Compact"/>
      </w:pPr>
      <w:r>
        <w:t xml:space="preserve">To assess the efficacy of existing training institutions (e.g., FAST-NU, NUST) in preparing Web Designers for Islamabad's market needs.</w:t>
      </w:r>
    </w:p>
    <w:p>
      <w:pPr>
        <w:numPr>
          <w:ilvl w:val="0"/>
          <w:numId w:val="1001"/>
        </w:numPr>
        <w:pStyle w:val="Compact"/>
      </w:pPr>
      <w:r>
        <w:t xml:space="preserve">To create a scalable model for industry-academia partnerships to standardize Web Designer education in Pakistan Islamabad.</w:t>
      </w:r>
    </w:p>
    <w:bookmarkEnd w:id="23"/>
    <w:bookmarkStart w:id="24" w:name="research-methodology"/>
    <w:p>
      <w:pPr>
        <w:pStyle w:val="Heading2"/>
      </w:pPr>
      <w:r>
        <w:t xml:space="preserve">5. Research Methodology</w:t>
      </w:r>
    </w:p>
    <w:p>
      <w:pPr>
        <w:pStyle w:val="FirstParagraph"/>
      </w:pPr>
      <w:r>
        <w:t xml:space="preserve">This mixed-methods study employs a three-phase approach:</w:t>
      </w:r>
    </w:p>
    <w:p>
      <w:pPr>
        <w:numPr>
          <w:ilvl w:val="0"/>
          <w:numId w:val="1002"/>
        </w:numPr>
        <w:pStyle w:val="Compact"/>
      </w:pPr>
      <w:r>
        <w:rPr>
          <w:bCs/>
          <w:b/>
        </w:rPr>
        <w:t xml:space="preserve">Phase 1: Market Analysis (Months 1-3)</w:t>
      </w:r>
      <w:r>
        <w:t xml:space="preserve"> </w:t>
      </w:r>
      <w:r>
        <w:t xml:space="preserve">– Survey 75 Islamabad-based tech firms (e.g., Arbisoft, Bykea) and analyze 200+ job postings to identify top 10 required skills (e.g., Figma proficiency, multilingual CMS integration).</w:t>
      </w:r>
    </w:p>
    <w:p>
      <w:pPr>
        <w:numPr>
          <w:ilvl w:val="0"/>
          <w:numId w:val="1002"/>
        </w:numPr>
        <w:pStyle w:val="Compact"/>
      </w:pPr>
      <w:r>
        <w:rPr>
          <w:bCs/>
          <w:b/>
        </w:rPr>
        <w:t xml:space="preserve">Phase 2: Cultural Context Study (Months 4-6)</w:t>
      </w:r>
      <w:r>
        <w:t xml:space="preserve"> </w:t>
      </w:r>
      <w:r>
        <w:t xml:space="preserve">– Conduct focus groups with 30 Web Designers across Islamabad and user-testing sessions with 150 Urdu-speaking citizens to document cultural design preferences.</w:t>
      </w:r>
    </w:p>
    <w:p>
      <w:pPr>
        <w:numPr>
          <w:ilvl w:val="0"/>
          <w:numId w:val="1002"/>
        </w:numPr>
        <w:pStyle w:val="Compact"/>
      </w:pPr>
      <w:r>
        <w:rPr>
          <w:bCs/>
          <w:b/>
        </w:rPr>
        <w:t xml:space="preserve">Phase 3: Curriculum Intervention (Months 7-10)</w:t>
      </w:r>
      <w:r>
        <w:t xml:space="preserve"> </w:t>
      </w:r>
      <w:r>
        <w:t xml:space="preserve">– Co-develop pilot modules with NUST and COMSATS Islamabad, incorporating findings from Phases 1-2, followed by pre/post-assessments of student competency.</w:t>
      </w:r>
    </w:p>
    <w:bookmarkEnd w:id="24"/>
    <w:bookmarkStart w:id="25" w:name="expected-outcomes"/>
    <w:p>
      <w:pPr>
        <w:pStyle w:val="Heading2"/>
      </w:pPr>
      <w:r>
        <w:t xml:space="preserve">6. Expected Outcomes</w:t>
      </w:r>
    </w:p>
    <w:p>
      <w:pPr>
        <w:pStyle w:val="FirstParagraph"/>
      </w:pPr>
      <w:r>
        <w:t xml:space="preserve">The Research Proposal anticipates three transformative outcomes for Web Designer development in Pakistan Islamabad:</w:t>
      </w:r>
    </w:p>
    <w:p>
      <w:pPr>
        <w:numPr>
          <w:ilvl w:val="0"/>
          <w:numId w:val="1003"/>
        </w:numPr>
        <w:pStyle w:val="Compact"/>
      </w:pPr>
      <w:r>
        <w:t xml:space="preserve">A publicly accessible "Islamabad Web Design Competency Matrix" detailing skills like culturally sensitive color psychology (avoiding green/red clashes with Islamic symbolism) and Urdu RTL interface optimization.</w:t>
      </w:r>
    </w:p>
    <w:p>
      <w:pPr>
        <w:numPr>
          <w:ilvl w:val="0"/>
          <w:numId w:val="1003"/>
        </w:numPr>
        <w:pStyle w:val="Compact"/>
      </w:pPr>
      <w:r>
        <w:t xml:space="preserve">Industry-backed certification standards adopted by 5+ leading Islamabad tech firms, reducing hiring time by an estimated 40%.</w:t>
      </w:r>
    </w:p>
    <w:p>
      <w:pPr>
        <w:numPr>
          <w:ilvl w:val="0"/>
          <w:numId w:val="1003"/>
        </w:numPr>
        <w:pStyle w:val="Compact"/>
      </w:pPr>
      <w:r>
        <w:t xml:space="preserve">A replicable partnership model between academia and industry, directly influencing the National Curriculum for Web Design in Pakistan's Higher Education Commission (HEC).</w:t>
      </w:r>
    </w:p>
    <w:bookmarkEnd w:id="25"/>
    <w:bookmarkStart w:id="26" w:name="significance-to-pakistan-islamabad"/>
    <w:p>
      <w:pPr>
        <w:pStyle w:val="Heading2"/>
      </w:pPr>
      <w:r>
        <w:t xml:space="preserve">7. Significance to Pakistan Islamabad</w:t>
      </w:r>
    </w:p>
    <w:p>
      <w:pPr>
        <w:pStyle w:val="FirstParagraph"/>
      </w:pPr>
      <w:r>
        <w:t xml:space="preserve">This Research Proposal offers strategic value for Pakistan's digital sovereignty agenda. By empowering Web Designers with locally attuned skills, it directly supports Islamabad's Vision 2030 goal of becoming South Asia's $15B tech export hub. A culturally competent Web Designer in</w:t>
      </w:r>
      <w:r>
        <w:t xml:space="preserve"> </w:t>
      </w:r>
      <w:r>
        <w:rPr>
          <w:bCs/>
          <w:b/>
        </w:rPr>
        <w:t xml:space="preserve">Pakistan Islamabad</w:t>
      </w:r>
      <w:r>
        <w:t xml:space="preserve"> </w:t>
      </w:r>
      <w:r>
        <w:t xml:space="preserve">can create e-government portals (e.g., NADRA services) that serve rural users effectively or develop Islamic fintech platforms compliant with Shariah principles—areas where global designers often fail. Furthermore, the study will quantify economic impact: for every 1% improvement in Web Designer readiness, Islamabad's IT exports could grow by $28M annually (based on ITU Pakistan projections).</w:t>
      </w:r>
    </w:p>
    <w:bookmarkEnd w:id="26"/>
    <w:bookmarkStart w:id="27" w:name="ethical-considerations"/>
    <w:p>
      <w:pPr>
        <w:pStyle w:val="Heading2"/>
      </w:pPr>
      <w:r>
        <w:t xml:space="preserve">8. Ethical Considerations</w:t>
      </w:r>
    </w:p>
    <w:p>
      <w:pPr>
        <w:pStyle w:val="FirstParagraph"/>
      </w:pPr>
      <w:r>
        <w:t xml:space="preserve">All data collection adheres to Pakistan's Digital Rights Charter. Participants will receive anonymized compensation, and cultural sensitivity protocols prevent misrepresentation of religious symbols or regional identities. Findings will be shared with Islamabad's IT Board to ensure community ownership.</w:t>
      </w:r>
    </w:p>
    <w:bookmarkEnd w:id="27"/>
    <w:bookmarkStart w:id="28" w:name="timeline-resources"/>
    <w:p>
      <w:pPr>
        <w:pStyle w:val="Heading2"/>
      </w:pPr>
      <w:r>
        <w:t xml:space="preserve">9. Timeline &amp;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Preparation &amp; Ethics Approval</w:t>
      </w:r>
    </w:p>
    <w:p>
      <w:pPr>
        <w:pStyle w:val="BodyText"/>
      </w:pPr>
      <w:r>
        <w:t xml:space="preserve">Month 1-2</w:t>
      </w:r>
    </w:p>
    <w:p>
      <w:pPr>
        <w:pStyle w:val="BodyText"/>
      </w:pPr>
      <w:r>
        <w:t xml:space="preserve">Ethics clearance; Partner MOUs with Islamabad Tech Association</w:t>
      </w:r>
    </w:p>
    <w:p>
      <w:pPr>
        <w:pStyle w:val="BodyText"/>
      </w:pPr>
      <w:r>
        <w:t xml:space="preserve">Data Collection (Fieldwork)</w:t>
      </w:r>
    </w:p>
    <w:p>
      <w:pPr>
        <w:pStyle w:val="BodyText"/>
      </w:pPr>
      <w:r>
        <w:t xml:space="preserve">Months 3-6</w:t>
      </w:r>
    </w:p>
    <w:p>
      <w:pPr>
        <w:pStyle w:val="BodyText"/>
      </w:pPr>
      <w:r>
        <w:t xml:space="preserve">Employer survey dataset; Cultural UX guidelines document</w:t>
      </w:r>
    </w:p>
    <w:p>
      <w:pPr>
        <w:pStyle w:val="BodyText"/>
      </w:pPr>
      <w:r>
        <w:t xml:space="preserve">Analysis &amp; Curriculum Design</w:t>
      </w:r>
    </w:p>
    <w:p>
      <w:pPr>
        <w:pStyle w:val="BodyText"/>
      </w:pPr>
      <w:r>
        <w:t xml:space="preserve">Months 7-9</w:t>
      </w:r>
    </w:p>
    <w:bookmarkEnd w:id="28"/>
    <w:bookmarkStart w:id="29" w:name="X5104f807d72ab5e7f4d9bd1574c4591ed89336d"/>
    <w:p>
      <w:pPr>
        <w:pStyle w:val="Heading2"/>
      </w:pPr>
      <w:r>
        <w:t xml:space="preserve">10. Conclusion: A Catalyst for Pakistan's Digital Renaissance</w:t>
      </w:r>
    </w:p>
    <w:p>
      <w:pPr>
        <w:pStyle w:val="FirstParagraph"/>
      </w:pPr>
      <w:r>
        <w:t xml:space="preserve">This Research Proposal transcends academic exercise—it is an investment in Islamabad's identity as a leader of the digital South. By centering the Web Designer within Pakistan Islamabad's cultural and economic ecosystem, this study will transform how design talent is cultivated, ensuring it serves both global markets and local communities. The outcome isn't merely better websites; it's a Web Designer profession that embodies Pakistan's digital sovereignty: innovative yet rooted, international yet authentically Pakistani. As Islamabad accelerates toward becoming "The Silicon Valley of South Asia," this Research Proposal provides the blueprint for its most critical asset—its creative technologists.</w:t>
      </w:r>
    </w:p>
    <w:p>
      <w:pPr>
        <w:pStyle w:val="BodyText"/>
      </w:pPr>
      <w:r>
        <w:rPr>
          <w:bCs/>
          <w:b/>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Designer Proficiency in Pakistan Islamabad</dc:title>
  <dc:creator/>
  <dc:language>en</dc:language>
  <cp:keywords/>
  <dcterms:created xsi:type="dcterms:W3CDTF">2026-07-21T07:19:37Z</dcterms:created>
  <dcterms:modified xsi:type="dcterms:W3CDTF">2026-07-21T07:19:37Z</dcterms:modified>
</cp:coreProperties>
</file>

<file path=docProps/custom.xml><?xml version="1.0" encoding="utf-8"?>
<Properties xmlns="http://schemas.openxmlformats.org/officeDocument/2006/custom-properties" xmlns:vt="http://schemas.openxmlformats.org/officeDocument/2006/docPropsVTypes"/>
</file>